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tLeast"/>
        <w:ind w:firstLine="0"/>
        <w:jc w:val="center"/>
        <w:rPr>
          <w:rFonts w:ascii="宋体" w:hAnsi="宋体" w:eastAsia="宋体" w:cs="黑体"/>
          <w:b/>
          <w:bCs/>
          <w:sz w:val="36"/>
          <w:szCs w:val="36"/>
        </w:rPr>
      </w:pPr>
      <w:r>
        <w:rPr>
          <w:rFonts w:hint="eastAsia" w:ascii="宋体" w:hAnsi="宋体" w:eastAsia="宋体" w:cs="黑体"/>
          <w:b/>
          <w:bCs/>
          <w:sz w:val="36"/>
          <w:szCs w:val="36"/>
        </w:rPr>
        <w:t>2</w:t>
      </w:r>
      <w:r>
        <w:rPr>
          <w:rFonts w:ascii="宋体" w:hAnsi="宋体" w:eastAsia="宋体" w:cs="黑体"/>
          <w:b/>
          <w:bCs/>
          <w:sz w:val="36"/>
          <w:szCs w:val="36"/>
        </w:rPr>
        <w:t>022</w:t>
      </w:r>
      <w:r>
        <w:rPr>
          <w:rFonts w:hint="eastAsia" w:ascii="宋体" w:hAnsi="宋体" w:eastAsia="宋体" w:cs="黑体"/>
          <w:b/>
          <w:bCs/>
          <w:sz w:val="36"/>
          <w:szCs w:val="36"/>
        </w:rPr>
        <w:t>年金秋科技文化节之</w:t>
      </w:r>
      <w:bookmarkStart w:id="0" w:name="_Hlk85537268"/>
      <w:r>
        <w:rPr>
          <w:rFonts w:hint="eastAsia" w:ascii="宋体" w:hAnsi="宋体" w:eastAsia="宋体" w:cs="黑体"/>
          <w:b/>
          <w:bCs/>
          <w:sz w:val="36"/>
          <w:szCs w:val="36"/>
        </w:rPr>
        <w:t>“创青春”创业计划竞赛</w:t>
      </w:r>
      <w:bookmarkEnd w:id="0"/>
    </w:p>
    <w:p>
      <w:pPr>
        <w:spacing w:line="480" w:lineRule="atLeast"/>
        <w:ind w:firstLine="0"/>
        <w:jc w:val="center"/>
        <w:rPr>
          <w:rFonts w:ascii="宋体" w:hAnsi="宋体" w:eastAsia="宋体" w:cs="黑体"/>
          <w:b/>
          <w:bCs/>
          <w:sz w:val="36"/>
          <w:szCs w:val="36"/>
        </w:rPr>
      </w:pPr>
      <w:r>
        <w:rPr>
          <w:rFonts w:hint="eastAsia" w:ascii="宋体" w:hAnsi="宋体" w:eastAsia="宋体" w:cs="黑体"/>
          <w:b/>
          <w:bCs/>
          <w:sz w:val="36"/>
          <w:szCs w:val="36"/>
        </w:rPr>
        <w:t>通 知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600" w:firstLineChars="200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为深入学习贯彻习近平新时代中国特色社会主义思想，聚焦为党育人功能，从实践教育角度出发，引导和激励学生弘扬时代精神，把握时代脉搏，通过开展广泛的社会实践、深刻的社会观察，不断增强对国情社情的了解，将所学知识与经济社会发展紧密结合，提高我校学生创新、创意、创造、创业的意识和能力，为决胜全面建成小康社会、建设社会主义现代化强国、实现中华民族伟大复兴的中国梦贡献青春力量，我校举办“创青春”</w:t>
      </w:r>
      <w:r>
        <w:rPr>
          <w:rFonts w:hint="eastAsia" w:ascii="仿宋" w:hAnsi="仿宋" w:eastAsia="仿宋" w:cs="仿宋"/>
          <w:sz w:val="28"/>
          <w:szCs w:val="28"/>
        </w:rPr>
        <w:t>创业计划竞赛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，现将有关事项通知如下：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一、活动主题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致青春，创未来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 w:cs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二、活动时间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28"/>
          <w:szCs w:val="28"/>
        </w:rPr>
        <w:t>10月1日—11月</w:t>
      </w:r>
      <w:r>
        <w:rPr>
          <w:rFonts w:hint="eastAsia" w:ascii="仿宋" w:hAnsi="仿宋" w:eastAsia="仿宋"/>
          <w:color w:val="333333"/>
          <w:sz w:val="28"/>
          <w:szCs w:val="28"/>
          <w:lang w:val="en-US" w:eastAsia="zh-CN"/>
        </w:rPr>
        <w:t>8</w:t>
      </w:r>
      <w:r>
        <w:rPr>
          <w:rFonts w:ascii="仿宋" w:hAnsi="仿宋" w:eastAsia="仿宋"/>
          <w:color w:val="333333"/>
          <w:sz w:val="28"/>
          <w:szCs w:val="28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 w:cs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三、主办单位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/>
          <w:color w:val="333333"/>
          <w:sz w:val="28"/>
          <w:szCs w:val="28"/>
        </w:rPr>
        <w:t>湖北医药学院学工处、团委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 w:cs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 xml:space="preserve">四、承办单位 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湖北医药学院全科医学院、创业协会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 w:cs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五、参赛对象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湖北医药学院、湖北医药学院药护学院在校专科生、本科生、硕士研究生（不含在职研究生）。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六、项目申报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本届“创青春”创业计划竞赛聚焦创新、协调、绿色、开放、共享五大理念，设置以下五个组别：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1.科技振兴和未来产业组：突出科技创新，在人工智能、网络信息、生命科学、新材料、新能源等领域，结合实践观察设计项目。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2.乡村振兴和脱贫攻坚组：围绕实施乡村振兴战略和打赢脱贫攻坚战，在农林牧渔、电子商务、旅游休闲等领域，结合实践观察设计项目。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3.城市治理和社会服务组：围绕国家治理体系和治理能力现代化建设，在政务服务、消费生活、医疗服务、教育培训、交通物流、金融服务等领域，结合实践观察设计项目。</w:t>
      </w:r>
    </w:p>
    <w:p>
      <w:pPr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4.生态环保和可持续发展组：围绕可持续发展战略，在环境治理、可持续资源开发、生态环保、清洁能源应用等领域，结合实践观察设计项目。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文化创意和区域合作组：突出共融、共享，紧密围绕“一带一路”和“京津冀”、“长三角”、“粤港澳大湾区”、“成渝经济圈”等经济合作带建设，在工艺与设计、动漫广告、体育竞技和国际文化传播、对外交流培训、对外经贸等领域，结合实践观察设计项目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Style w:val="7"/>
          <w:rFonts w:ascii="仿宋" w:hAnsi="仿宋" w:eastAsia="仿宋" w:cs="仿宋"/>
          <w:color w:val="333333"/>
          <w:sz w:val="28"/>
          <w:szCs w:val="28"/>
        </w:rPr>
      </w:pPr>
      <w:r>
        <w:rPr>
          <w:rStyle w:val="7"/>
          <w:rFonts w:hint="eastAsia" w:ascii="仿宋" w:hAnsi="仿宋" w:eastAsia="仿宋" w:cs="仿宋"/>
          <w:color w:val="333333"/>
          <w:sz w:val="28"/>
          <w:szCs w:val="28"/>
        </w:rPr>
        <w:t>七、赛程安排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1.院内初赛</w:t>
      </w:r>
      <w:r>
        <w:rPr>
          <w:rFonts w:ascii="仿宋" w:hAnsi="仿宋" w:eastAsia="仿宋"/>
          <w:sz w:val="28"/>
          <w:szCs w:val="28"/>
        </w:rPr>
        <w:t>（10月1日—10月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</w:t>
      </w:r>
      <w:r>
        <w:rPr>
          <w:rFonts w:ascii="仿宋" w:hAnsi="仿宋" w:eastAsia="仿宋"/>
          <w:sz w:val="28"/>
          <w:szCs w:val="28"/>
        </w:rPr>
        <w:t>日）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各学院将本院参赛作品进行初赛评审，并组织专家指导入围项目。将入围复赛的项目的策划书、参赛报名表（附件</w:t>
      </w:r>
      <w:r>
        <w:rPr>
          <w:rFonts w:ascii="仿宋" w:hAnsi="仿宋" w:eastAsia="仿宋" w:cs="仿宋"/>
          <w:sz w:val="28"/>
          <w:szCs w:val="28"/>
        </w:rPr>
        <w:t>1）及项目有关文件以“学院+项目名称+负责人姓名”的形式命名，与项目汇总表（附件3）一同以电子版打包后，以学院为单位，于10月2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ascii="仿宋" w:hAnsi="仿宋" w:eastAsia="仿宋" w:cs="仿宋"/>
          <w:sz w:val="28"/>
          <w:szCs w:val="28"/>
        </w:rPr>
        <w:t>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打包</w:t>
      </w:r>
      <w:r>
        <w:rPr>
          <w:rFonts w:ascii="仿宋" w:hAnsi="仿宋" w:eastAsia="仿宋" w:cs="仿宋"/>
          <w:sz w:val="28"/>
          <w:szCs w:val="28"/>
        </w:rPr>
        <w:t>发送至邮箱1449850031@qq.com。（各学院推荐作品数量见附件4）。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纸质版请交项目申报表和项目申报书（纸质版项目申报书不能出现学院、班级、姓名、指导老师等信息）。以学院为单位于</w:t>
      </w:r>
      <w:r>
        <w:rPr>
          <w:rFonts w:ascii="仿宋" w:hAnsi="仿宋" w:eastAsia="仿宋" w:cs="仿宋"/>
          <w:sz w:val="28"/>
          <w:szCs w:val="28"/>
        </w:rPr>
        <w:t>10月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ascii="仿宋" w:hAnsi="仿宋" w:eastAsia="仿宋" w:cs="仿宋"/>
          <w:sz w:val="28"/>
          <w:szCs w:val="28"/>
        </w:rPr>
        <w:t>日下午</w:t>
      </w:r>
      <w:r>
        <w:rPr>
          <w:rFonts w:hint="eastAsia" w:ascii="仿宋" w:hAnsi="仿宋" w:eastAsia="仿宋" w:cs="仿宋"/>
          <w:sz w:val="28"/>
          <w:szCs w:val="28"/>
        </w:rPr>
        <w:t>14</w:t>
      </w:r>
      <w:r>
        <w:rPr>
          <w:rFonts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ascii="仿宋" w:hAnsi="仿宋" w:eastAsia="仿宋" w:cs="仿宋"/>
          <w:sz w:val="28"/>
          <w:szCs w:val="28"/>
        </w:rPr>
        <w:t>至</w:t>
      </w:r>
      <w:r>
        <w:rPr>
          <w:rFonts w:hint="eastAsia" w:ascii="仿宋" w:hAnsi="仿宋" w:eastAsia="仿宋" w:cs="仿宋"/>
          <w:sz w:val="28"/>
          <w:szCs w:val="28"/>
        </w:rPr>
        <w:t>17</w:t>
      </w:r>
      <w:r>
        <w:rPr>
          <w:rFonts w:ascii="仿宋" w:hAnsi="仿宋" w:eastAsia="仿宋" w:cs="仿宋"/>
          <w:sz w:val="28"/>
          <w:szCs w:val="28"/>
        </w:rPr>
        <w:t>:00之间交</w:t>
      </w:r>
      <w:r>
        <w:rPr>
          <w:rFonts w:hint="eastAsia" w:ascii="仿宋" w:hAnsi="仿宋" w:eastAsia="仿宋" w:cs="仿宋"/>
          <w:sz w:val="28"/>
          <w:szCs w:val="28"/>
        </w:rPr>
        <w:t>五</w:t>
      </w:r>
      <w:r>
        <w:rPr>
          <w:rFonts w:ascii="仿宋" w:hAnsi="仿宋" w:eastAsia="仿宋" w:cs="仿宋"/>
          <w:sz w:val="28"/>
          <w:szCs w:val="28"/>
        </w:rPr>
        <w:t>号楼</w:t>
      </w: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ascii="仿宋" w:hAnsi="仿宋" w:eastAsia="仿宋" w:cs="仿宋"/>
          <w:sz w:val="28"/>
          <w:szCs w:val="28"/>
        </w:rPr>
        <w:t>116</w:t>
      </w:r>
      <w:r>
        <w:rPr>
          <w:rFonts w:hint="eastAsia" w:ascii="仿宋" w:hAnsi="仿宋" w:eastAsia="仿宋" w:cs="仿宋"/>
          <w:sz w:val="28"/>
          <w:szCs w:val="28"/>
        </w:rPr>
        <w:t>教</w:t>
      </w:r>
      <w:r>
        <w:rPr>
          <w:rFonts w:ascii="仿宋" w:hAnsi="仿宋" w:eastAsia="仿宋" w:cs="仿宋"/>
          <w:sz w:val="28"/>
          <w:szCs w:val="28"/>
        </w:rPr>
        <w:t>室。联系人（</w:t>
      </w:r>
      <w:r>
        <w:rPr>
          <w:rFonts w:hint="eastAsia" w:ascii="仿宋" w:hAnsi="仿宋" w:eastAsia="仿宋" w:cs="仿宋"/>
          <w:sz w:val="28"/>
          <w:szCs w:val="28"/>
        </w:rPr>
        <w:t>贲如玉</w:t>
      </w:r>
      <w:r>
        <w:rPr>
          <w:rFonts w:ascii="仿宋" w:hAnsi="仿宋" w:eastAsia="仿宋" w:cs="仿宋"/>
          <w:sz w:val="28"/>
          <w:szCs w:val="28"/>
        </w:rPr>
        <w:t>：电话13377987207，QQ2363341945；</w:t>
      </w:r>
      <w:r>
        <w:rPr>
          <w:rFonts w:hint="eastAsia" w:ascii="仿宋" w:hAnsi="仿宋" w:eastAsia="仿宋" w:cs="仿宋"/>
          <w:sz w:val="28"/>
          <w:szCs w:val="28"/>
        </w:rPr>
        <w:t>何迎慧：</w:t>
      </w:r>
      <w:r>
        <w:rPr>
          <w:rFonts w:ascii="仿宋" w:hAnsi="仿宋" w:eastAsia="仿宋" w:cs="仿宋"/>
          <w:sz w:val="28"/>
          <w:szCs w:val="28"/>
        </w:rPr>
        <w:t>电话17866154814，QＱ3094714218）</w:t>
      </w:r>
      <w:r>
        <w:rPr>
          <w:rFonts w:hint="eastAsia" w:ascii="仿宋" w:hAnsi="仿宋" w:eastAsia="仿宋" w:cs="仿宋"/>
          <w:sz w:val="28"/>
          <w:szCs w:val="28"/>
        </w:rPr>
        <w:t>。各院负责本项工作和进入复赛阶段的项目负责人请加QQ群：</w:t>
      </w:r>
      <w:r>
        <w:rPr>
          <w:rFonts w:ascii="仿宋" w:hAnsi="仿宋" w:eastAsia="仿宋" w:cs="仿宋"/>
          <w:sz w:val="28"/>
          <w:szCs w:val="28"/>
        </w:rPr>
        <w:t>369620723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便于后续赛事工作推进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2.复赛阶段（</w:t>
      </w:r>
      <w:r>
        <w:rPr>
          <w:rFonts w:ascii="仿宋" w:hAnsi="仿宋" w:eastAsia="仿宋" w:cs="仿宋"/>
          <w:sz w:val="28"/>
          <w:szCs w:val="28"/>
        </w:rPr>
        <w:t>11月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z w:val="28"/>
          <w:szCs w:val="28"/>
        </w:rPr>
        <w:t>日前）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学校将组织专家对纸质材料进行评审（项目申报表和项目申报书），遴选出作品入围决赛路演答辩（入围项目开始准备决赛路演所需P</w:t>
      </w:r>
      <w:r>
        <w:rPr>
          <w:rFonts w:ascii="仿宋" w:hAnsi="仿宋" w:eastAsia="仿宋" w:cs="仿宋"/>
          <w:sz w:val="28"/>
          <w:szCs w:val="28"/>
        </w:rPr>
        <w:t>PT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3.决赛阶段（</w:t>
      </w:r>
      <w:r>
        <w:rPr>
          <w:rFonts w:ascii="仿宋" w:hAnsi="仿宋" w:eastAsia="仿宋" w:cs="仿宋"/>
          <w:sz w:val="28"/>
          <w:szCs w:val="28"/>
        </w:rPr>
        <w:t>11月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ascii="仿宋" w:hAnsi="仿宋" w:eastAsia="仿宋" w:cs="仿宋"/>
          <w:sz w:val="28"/>
          <w:szCs w:val="28"/>
        </w:rPr>
        <w:t>日）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学校将组织专家对通过复赛的作品进行现场路演答辩评审（路演采用P</w:t>
      </w:r>
      <w:r>
        <w:rPr>
          <w:rFonts w:ascii="仿宋" w:hAnsi="仿宋" w:eastAsia="仿宋" w:cs="仿宋"/>
          <w:sz w:val="28"/>
          <w:szCs w:val="28"/>
        </w:rPr>
        <w:t>PT</w:t>
      </w:r>
      <w:r>
        <w:rPr>
          <w:rFonts w:hint="eastAsia" w:ascii="仿宋" w:hAnsi="仿宋" w:eastAsia="仿宋" w:cs="仿宋"/>
          <w:sz w:val="28"/>
          <w:szCs w:val="28"/>
        </w:rPr>
        <w:t>汇报的形式，请提前准备好项目P</w:t>
      </w:r>
      <w:r>
        <w:rPr>
          <w:rFonts w:ascii="仿宋" w:hAnsi="仿宋" w:eastAsia="仿宋" w:cs="仿宋"/>
          <w:sz w:val="28"/>
          <w:szCs w:val="28"/>
        </w:rPr>
        <w:t>PT）</w:t>
      </w:r>
      <w:r>
        <w:rPr>
          <w:rFonts w:hint="eastAsia" w:ascii="仿宋" w:hAnsi="仿宋" w:eastAsia="仿宋" w:cs="仿宋"/>
          <w:sz w:val="28"/>
          <w:szCs w:val="28"/>
        </w:rPr>
        <w:t>，根据决赛分值排名评出一、二、三等奖若干名，优先推荐代表学校参加202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年举办的全国和湖北省“挑战杯”大学生创业计划竞赛。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八、参赛形式及评审要点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1、参赛形式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以项目团队形式参赛，每个团队人数原则上不超过</w:t>
      </w:r>
      <w:r>
        <w:rPr>
          <w:rFonts w:ascii="仿宋" w:hAnsi="仿宋" w:eastAsia="仿宋" w:cs="仿宋"/>
          <w:sz w:val="28"/>
          <w:szCs w:val="28"/>
        </w:rPr>
        <w:t>10人，每个项目指导教师原则上不超过3人。对于跨</w:t>
      </w: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ascii="仿宋" w:hAnsi="仿宋" w:eastAsia="仿宋" w:cs="仿宋"/>
          <w:sz w:val="28"/>
          <w:szCs w:val="28"/>
        </w:rPr>
        <w:t>组队参赛的项目，各成员须事先协商明确项目的申报单位。</w:t>
      </w:r>
      <w:r>
        <w:rPr>
          <w:rFonts w:hint="eastAsia" w:ascii="仿宋" w:hAnsi="仿宋" w:eastAsia="仿宋" w:cs="仿宋"/>
          <w:sz w:val="28"/>
          <w:szCs w:val="28"/>
        </w:rPr>
        <w:t>比</w:t>
      </w:r>
      <w:r>
        <w:rPr>
          <w:rFonts w:ascii="仿宋" w:hAnsi="仿宋" w:eastAsia="仿宋" w:cs="仿宋"/>
          <w:sz w:val="28"/>
          <w:szCs w:val="28"/>
        </w:rPr>
        <w:t>赛报名截止后，只可进行人员删减，不可进行人员顺序调整及人员添加。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、评审要点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突出实践导向，在考察项目商业价值的基础上，更加注重考察学生了解社会现状、关注社会民生、解决社会问题的意识、能力和水平。具体包括项目的社会价值、实践过程、创新意义、发展前景和团队协作等方面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 xml:space="preserve">1）社会价值：项目结合社会实践、社会观察，履行社会责任的做法与成效。在科技创新、扶贫助困、社会民生、生态环保、交流合作等方面的社会贡献度。未来在持续吸纳、带动就业的能力等。 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（2）实践过程：项目通过深入社会、行业、实验场所、实训基地，开展调查研究、试点运营、试验论证，获得实践成果。项目成果对于了解社会现状、掌握第一手资料、解决社会问题等具有参考价值。 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（3）创新意义：项目在科学技术、社会服务形式、商业模式、管理运营、应用场景等方面的创新程度。创新成果对于赋能传统产业、解决社会问题，助力形成新产业、新业态、新模式有积极意义。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（4）发展前景：项目在商业模式、营销策略、财务管理、发展战略等方面设计完整、合理、可行。目标定位、市场分析清晰、有前瞻性。盈利能力推导过程合理，能够实现可持续发展、前景乐观。 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5）团队协作：团队成员了解社会现状、关注社会民生，具备一定解决社会问题的能力和水平。团队成员的专业背景、创业意识、创业素质、价值观念与项目需求相匹配。团队组织架构与分工合理，凝聚力、执行力、整体竞争力强。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九、其他事宜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具体填写内容见：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附件1：《“创青春”创业计划竞赛项目申报表》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附件2：《“创青春”创业计划竞赛商业计划书模板及材料格式》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附件3：《“创青春”创业计划竞赛参赛项目汇总表》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ind w:firstLine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ascii="仿宋" w:hAnsi="仿宋" w:eastAsia="仿宋" w:cs="仿宋"/>
          <w:sz w:val="28"/>
          <w:szCs w:val="28"/>
        </w:rPr>
        <w:t>4: 《“创青春”</w:t>
      </w:r>
      <w:r>
        <w:rPr>
          <w:rFonts w:hint="eastAsia" w:ascii="仿宋" w:hAnsi="仿宋" w:eastAsia="仿宋" w:cs="仿宋"/>
          <w:sz w:val="28"/>
          <w:szCs w:val="28"/>
        </w:rPr>
        <w:t>创业计划竞赛</w:t>
      </w:r>
      <w:r>
        <w:rPr>
          <w:rFonts w:ascii="仿宋" w:hAnsi="仿宋" w:eastAsia="仿宋" w:cs="仿宋"/>
          <w:sz w:val="28"/>
          <w:szCs w:val="28"/>
        </w:rPr>
        <w:t>项目名额分配</w:t>
      </w:r>
      <w:r>
        <w:rPr>
          <w:rFonts w:hint="eastAsia" w:ascii="仿宋" w:hAnsi="仿宋" w:eastAsia="仿宋" w:cs="仿宋"/>
          <w:sz w:val="28"/>
          <w:szCs w:val="28"/>
        </w:rPr>
        <w:t>表</w:t>
      </w:r>
      <w:r>
        <w:rPr>
          <w:rFonts w:ascii="仿宋" w:hAnsi="仿宋" w:eastAsia="仿宋" w:cs="仿宋"/>
          <w:sz w:val="28"/>
          <w:szCs w:val="28"/>
        </w:rPr>
        <w:t>》</w:t>
      </w:r>
      <w:bookmarkStart w:id="1" w:name="_GoBack"/>
      <w:bookmarkEnd w:id="1"/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4MGE0NzlmYTdjYWE4YzhkZDExNThlYWE4OTJmNWMifQ=="/>
  </w:docVars>
  <w:rsids>
    <w:rsidRoot w:val="006E190E"/>
    <w:rsid w:val="000612EE"/>
    <w:rsid w:val="000B1D19"/>
    <w:rsid w:val="00137DEC"/>
    <w:rsid w:val="00195EC6"/>
    <w:rsid w:val="00220623"/>
    <w:rsid w:val="00232B0B"/>
    <w:rsid w:val="002616E2"/>
    <w:rsid w:val="002838E8"/>
    <w:rsid w:val="002E0CD8"/>
    <w:rsid w:val="002E6CFD"/>
    <w:rsid w:val="00306D52"/>
    <w:rsid w:val="00350D4B"/>
    <w:rsid w:val="0036434B"/>
    <w:rsid w:val="003A2BD3"/>
    <w:rsid w:val="00434D04"/>
    <w:rsid w:val="004B604C"/>
    <w:rsid w:val="004E202E"/>
    <w:rsid w:val="004E76DA"/>
    <w:rsid w:val="004F4995"/>
    <w:rsid w:val="00521052"/>
    <w:rsid w:val="00525092"/>
    <w:rsid w:val="00600B28"/>
    <w:rsid w:val="00646605"/>
    <w:rsid w:val="00672B38"/>
    <w:rsid w:val="006E190E"/>
    <w:rsid w:val="007463C7"/>
    <w:rsid w:val="00773107"/>
    <w:rsid w:val="00776254"/>
    <w:rsid w:val="00776638"/>
    <w:rsid w:val="00842A14"/>
    <w:rsid w:val="008754FA"/>
    <w:rsid w:val="009602E4"/>
    <w:rsid w:val="009D7767"/>
    <w:rsid w:val="00AA740E"/>
    <w:rsid w:val="00B33439"/>
    <w:rsid w:val="00B54467"/>
    <w:rsid w:val="00BA2724"/>
    <w:rsid w:val="00BD0124"/>
    <w:rsid w:val="00C70FEF"/>
    <w:rsid w:val="00C83141"/>
    <w:rsid w:val="00CE67AB"/>
    <w:rsid w:val="00D35650"/>
    <w:rsid w:val="00DA49A2"/>
    <w:rsid w:val="00DC233A"/>
    <w:rsid w:val="00E1687B"/>
    <w:rsid w:val="00EB4114"/>
    <w:rsid w:val="00EE04C5"/>
    <w:rsid w:val="00F202D2"/>
    <w:rsid w:val="00F35ABB"/>
    <w:rsid w:val="00F507AA"/>
    <w:rsid w:val="00F807F0"/>
    <w:rsid w:val="00FC69D6"/>
    <w:rsid w:val="36314371"/>
    <w:rsid w:val="5BD0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/>
      <w:ind w:firstLine="556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uiPriority w:val="99"/>
    <w:rPr>
      <w:color w:val="333333"/>
      <w:u w:val="none"/>
    </w:rPr>
  </w:style>
  <w:style w:type="character" w:styleId="9">
    <w:name w:val="Emphasis"/>
    <w:basedOn w:val="6"/>
    <w:qFormat/>
    <w:uiPriority w:val="20"/>
    <w:rPr>
      <w:sz w:val="21"/>
      <w:szCs w:val="21"/>
    </w:rPr>
  </w:style>
  <w:style w:type="character" w:styleId="10">
    <w:name w:val="Hyperlink"/>
    <w:basedOn w:val="6"/>
    <w:semiHidden/>
    <w:unhideWhenUsed/>
    <w:uiPriority w:val="99"/>
    <w:rPr>
      <w:color w:val="333333"/>
      <w:u w:val="none"/>
    </w:rPr>
  </w:style>
  <w:style w:type="character" w:styleId="11">
    <w:name w:val="HTML Code"/>
    <w:basedOn w:val="6"/>
    <w:semiHidden/>
    <w:unhideWhenUsed/>
    <w:uiPriority w:val="99"/>
    <w:rPr>
      <w:rFonts w:ascii="Courier New" w:hAnsi="Courier New"/>
      <w:sz w:val="21"/>
      <w:szCs w:val="21"/>
    </w:rPr>
  </w:style>
  <w:style w:type="character" w:styleId="12">
    <w:name w:val="HTML Cite"/>
    <w:basedOn w:val="6"/>
    <w:semiHidden/>
    <w:unhideWhenUsed/>
    <w:uiPriority w:val="99"/>
    <w:rPr>
      <w:sz w:val="21"/>
      <w:szCs w:val="21"/>
    </w:rPr>
  </w:style>
  <w:style w:type="character" w:customStyle="1" w:styleId="13">
    <w:name w:val="disabled"/>
    <w:basedOn w:val="6"/>
    <w:uiPriority w:val="0"/>
    <w:rPr>
      <w:color w:val="929292"/>
      <w:bdr w:val="single" w:color="929292" w:sz="6" w:space="0"/>
    </w:rPr>
  </w:style>
  <w:style w:type="character" w:customStyle="1" w:styleId="14">
    <w:name w:val="current"/>
    <w:basedOn w:val="6"/>
    <w:uiPriority w:val="0"/>
    <w:rPr>
      <w:b/>
      <w:bCs/>
      <w:color w:val="FFFFFF"/>
      <w:bdr w:val="single" w:color="000080" w:sz="6" w:space="0"/>
      <w:shd w:val="clear" w:color="auto" w:fill="2E6AB1"/>
    </w:rPr>
  </w:style>
  <w:style w:type="character" w:customStyle="1" w:styleId="15">
    <w:name w:val="页眉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6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2041</Words>
  <Characters>2153</Characters>
  <Lines>15</Lines>
  <Paragraphs>4</Paragraphs>
  <TotalTime>121</TotalTime>
  <ScaleCrop>false</ScaleCrop>
  <LinksUpToDate>false</LinksUpToDate>
  <CharactersWithSpaces>2159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2021-10-13T05:24:00Z</dcterms:created>
  <dc:creator>A9960</dc:creator>
  <cp:lastModifiedBy>luna</cp:lastModifiedBy>
  <dcterms:modified xsi:type="dcterms:W3CDTF">2022-09-23T02:13:10Z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7D7181DCB6E04BB58058AED53A1CC85B</vt:lpwstr>
  </property>
</Properties>
</file>