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0DE91" w14:textId="77777777" w:rsidR="00E07E9A" w:rsidRDefault="00000000">
      <w:pPr>
        <w:ind w:firstLine="643"/>
        <w:jc w:val="center"/>
        <w:rPr>
          <w:rFonts w:ascii="宋体" w:hAnsi="宋体"/>
          <w:b/>
          <w:sz w:val="32"/>
          <w:szCs w:val="32"/>
        </w:rPr>
      </w:pPr>
      <w:bookmarkStart w:id="0" w:name="_Toc17236"/>
      <w:bookmarkStart w:id="1" w:name="_Toc30646"/>
      <w:bookmarkStart w:id="2" w:name="_Toc490434555"/>
      <w:bookmarkStart w:id="3" w:name="_Toc493027096"/>
      <w:r>
        <w:rPr>
          <w:rFonts w:ascii="宋体" w:hAnsi="宋体" w:hint="eastAsia"/>
          <w:b/>
          <w:sz w:val="32"/>
          <w:szCs w:val="32"/>
        </w:rPr>
        <w:t>湖北医药学院</w:t>
      </w:r>
    </w:p>
    <w:p w14:paraId="5BE73A83" w14:textId="77777777" w:rsidR="00E07E9A" w:rsidRDefault="00000000">
      <w:pPr>
        <w:ind w:firstLine="643"/>
        <w:jc w:val="center"/>
        <w:rPr>
          <w:b/>
          <w:bCs/>
          <w:sz w:val="32"/>
          <w:szCs w:val="32"/>
        </w:rPr>
      </w:pPr>
      <w:r>
        <w:rPr>
          <w:rFonts w:ascii="宋体" w:hAnsi="宋体" w:hint="eastAsia"/>
          <w:b/>
          <w:sz w:val="32"/>
          <w:szCs w:val="32"/>
        </w:rPr>
        <w:t>2</w:t>
      </w:r>
      <w:r>
        <w:rPr>
          <w:rFonts w:ascii="宋体" w:hAnsi="宋体"/>
          <w:b/>
          <w:sz w:val="32"/>
          <w:szCs w:val="32"/>
        </w:rPr>
        <w:t>02</w:t>
      </w:r>
      <w:r>
        <w:rPr>
          <w:rFonts w:ascii="宋体" w:hAnsi="宋体" w:hint="eastAsia"/>
          <w:b/>
          <w:sz w:val="32"/>
          <w:szCs w:val="32"/>
        </w:rPr>
        <w:t>2年“思辨杯”大学生辩论赛活动方案</w:t>
      </w:r>
    </w:p>
    <w:p w14:paraId="50BCABA0"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活动目的</w:t>
      </w:r>
    </w:p>
    <w:p w14:paraId="7110F283" w14:textId="77777777" w:rsidR="00E07E9A" w:rsidRDefault="00000000">
      <w:pPr>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sz w:val="28"/>
          <w:szCs w:val="28"/>
        </w:rPr>
        <w:t>思以明志，辩以明声</w:t>
      </w:r>
      <w:r>
        <w:rPr>
          <w:rFonts w:asciiTheme="minorEastAsia" w:eastAsiaTheme="minorEastAsia" w:hAnsiTheme="minorEastAsia" w:hint="eastAsia"/>
          <w:sz w:val="28"/>
          <w:szCs w:val="28"/>
        </w:rPr>
        <w:t>。为了丰富广大学生课余生活，活跃校园气氛，</w:t>
      </w:r>
      <w:r>
        <w:rPr>
          <w:rFonts w:asciiTheme="minorEastAsia" w:eastAsiaTheme="minorEastAsia" w:hAnsiTheme="minorEastAsia"/>
          <w:sz w:val="28"/>
          <w:szCs w:val="28"/>
        </w:rPr>
        <w:t>提高</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思辨能力</w:t>
      </w:r>
      <w:r>
        <w:rPr>
          <w:rFonts w:asciiTheme="minorEastAsia" w:eastAsiaTheme="minorEastAsia" w:hAnsiTheme="minorEastAsia" w:hint="eastAsia"/>
          <w:sz w:val="28"/>
          <w:szCs w:val="28"/>
        </w:rPr>
        <w:t>和语言表达能力，开拓学生思维</w:t>
      </w:r>
      <w:r>
        <w:rPr>
          <w:rFonts w:asciiTheme="minorEastAsia" w:eastAsiaTheme="minorEastAsia" w:hAnsiTheme="minorEastAsia"/>
          <w:sz w:val="28"/>
          <w:szCs w:val="28"/>
        </w:rPr>
        <w:t>，从而展现出现代大学生的崭新风貌和时代精神。</w:t>
      </w:r>
      <w:r>
        <w:rPr>
          <w:rFonts w:asciiTheme="minorEastAsia" w:eastAsiaTheme="minorEastAsia" w:hAnsiTheme="minorEastAsia"/>
          <w:sz w:val="28"/>
          <w:szCs w:val="28"/>
        </w:rPr>
        <w:br/>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2022年金秋</w:t>
      </w:r>
      <w:r>
        <w:rPr>
          <w:rFonts w:asciiTheme="minorEastAsia" w:eastAsiaTheme="minorEastAsia" w:hAnsiTheme="minorEastAsia" w:hint="eastAsia"/>
          <w:sz w:val="28"/>
          <w:szCs w:val="28"/>
        </w:rPr>
        <w:t>科技</w:t>
      </w:r>
      <w:r>
        <w:rPr>
          <w:rFonts w:asciiTheme="minorEastAsia" w:eastAsiaTheme="minorEastAsia" w:hAnsiTheme="minorEastAsia"/>
          <w:sz w:val="28"/>
          <w:szCs w:val="28"/>
        </w:rPr>
        <w:t>文化</w:t>
      </w:r>
      <w:r>
        <w:rPr>
          <w:rFonts w:asciiTheme="minorEastAsia" w:eastAsiaTheme="minorEastAsia" w:hAnsiTheme="minorEastAsia" w:hint="eastAsia"/>
          <w:sz w:val="28"/>
          <w:szCs w:val="28"/>
        </w:rPr>
        <w:t>艺术</w:t>
      </w:r>
      <w:r>
        <w:rPr>
          <w:rFonts w:asciiTheme="minorEastAsia" w:eastAsiaTheme="minorEastAsia" w:hAnsiTheme="minorEastAsia"/>
          <w:sz w:val="28"/>
          <w:szCs w:val="28"/>
        </w:rPr>
        <w:t>节举行“思辨杯”辩论赛，用辩论传播思维</w:t>
      </w:r>
      <w:r>
        <w:rPr>
          <w:rFonts w:asciiTheme="minorEastAsia" w:eastAsiaTheme="minorEastAsia" w:hAnsiTheme="minorEastAsia" w:hint="eastAsia"/>
          <w:sz w:val="28"/>
          <w:szCs w:val="28"/>
        </w:rPr>
        <w:t>、</w:t>
      </w:r>
      <w:r>
        <w:rPr>
          <w:rFonts w:asciiTheme="minorEastAsia" w:eastAsiaTheme="minorEastAsia" w:hAnsiTheme="minorEastAsia"/>
          <w:sz w:val="28"/>
          <w:szCs w:val="28"/>
        </w:rPr>
        <w:t>弘扬正能量</w:t>
      </w:r>
      <w:r>
        <w:rPr>
          <w:rFonts w:asciiTheme="minorEastAsia" w:eastAsiaTheme="minorEastAsia" w:hAnsiTheme="minorEastAsia" w:hint="eastAsia"/>
          <w:sz w:val="28"/>
          <w:szCs w:val="28"/>
        </w:rPr>
        <w:t>、发出青年声音、凝聚青年力量、厚植青春理想，激励广大学生感党恩、听党话、跟党走，以实际行动迎接党的二十大胜利召开。</w:t>
      </w:r>
    </w:p>
    <w:p w14:paraId="3234802E" w14:textId="77777777" w:rsidR="00E07E9A" w:rsidRDefault="00000000">
      <w:pPr>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希望同学们能够自觉弘扬伟大建党精神，从百年党史和百年团史中汲取奋进力量，牢记嘱托、砥砺奋进，在比赛中提升思辨力、表达力、合作力，努力成长为德智体美劳全面发展的社会主义建设者和接班人。</w:t>
      </w:r>
    </w:p>
    <w:p w14:paraId="23263077"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活动主题</w:t>
      </w:r>
    </w:p>
    <w:p w14:paraId="0B1E1136" w14:textId="77777777" w:rsidR="00E07E9A" w:rsidRDefault="00000000">
      <w:pPr>
        <w:pStyle w:val="af"/>
        <w:ind w:firstLine="560"/>
        <w:rPr>
          <w:sz w:val="28"/>
          <w:szCs w:val="28"/>
        </w:rPr>
      </w:pPr>
      <w:r>
        <w:rPr>
          <w:rFonts w:hint="eastAsia"/>
          <w:sz w:val="28"/>
          <w:szCs w:val="28"/>
        </w:rPr>
        <w:t>“思辨杯”大学生辩论赛</w:t>
      </w:r>
    </w:p>
    <w:p w14:paraId="1B86FF24"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活动时间</w:t>
      </w:r>
    </w:p>
    <w:p w14:paraId="24F6B63C" w14:textId="5B785614"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022年</w:t>
      </w:r>
      <w:r>
        <w:rPr>
          <w:rFonts w:asciiTheme="minorEastAsia" w:eastAsiaTheme="minorEastAsia" w:hAnsiTheme="minorEastAsia" w:hint="eastAsia"/>
          <w:sz w:val="28"/>
          <w:szCs w:val="28"/>
        </w:rPr>
        <w:t>1</w:t>
      </w:r>
      <w:r>
        <w:rPr>
          <w:rFonts w:asciiTheme="minorEastAsia" w:eastAsiaTheme="minorEastAsia" w:hAnsiTheme="minorEastAsia"/>
          <w:sz w:val="28"/>
          <w:szCs w:val="28"/>
        </w:rPr>
        <w:t>0月</w:t>
      </w:r>
      <w:r w:rsidR="000620E2">
        <w:rPr>
          <w:rFonts w:asciiTheme="minorEastAsia" w:eastAsiaTheme="minorEastAsia" w:hAnsiTheme="minorEastAsia"/>
          <w:sz w:val="28"/>
          <w:szCs w:val="28"/>
        </w:rPr>
        <w:t>12</w:t>
      </w:r>
      <w:r>
        <w:rPr>
          <w:rFonts w:asciiTheme="minorEastAsia" w:eastAsiaTheme="minorEastAsia" w:hAnsiTheme="minorEastAsia"/>
          <w:sz w:val="28"/>
          <w:szCs w:val="28"/>
        </w:rPr>
        <w:t>日</w:t>
      </w:r>
      <w:r>
        <w:rPr>
          <w:rFonts w:asciiTheme="minorEastAsia" w:eastAsiaTheme="minorEastAsia" w:hAnsiTheme="minorEastAsia" w:hint="eastAsia"/>
          <w:sz w:val="28"/>
          <w:szCs w:val="28"/>
        </w:rPr>
        <w:t>-</w:t>
      </w:r>
      <w:r w:rsidR="000620E2">
        <w:rPr>
          <w:rFonts w:asciiTheme="minorEastAsia" w:eastAsiaTheme="minorEastAsia" w:hAnsiTheme="minorEastAsia"/>
          <w:sz w:val="28"/>
          <w:szCs w:val="28"/>
        </w:rPr>
        <w:t>2022</w:t>
      </w:r>
      <w:r w:rsidR="000620E2">
        <w:rPr>
          <w:rFonts w:asciiTheme="minorEastAsia" w:eastAsiaTheme="minorEastAsia" w:hAnsiTheme="minorEastAsia" w:hint="eastAsia"/>
          <w:sz w:val="28"/>
          <w:szCs w:val="28"/>
        </w:rPr>
        <w:t>年</w:t>
      </w:r>
      <w:r>
        <w:rPr>
          <w:rFonts w:asciiTheme="minorEastAsia" w:eastAsiaTheme="minorEastAsia" w:hAnsiTheme="minorEastAsia" w:hint="eastAsia"/>
          <w:sz w:val="28"/>
          <w:szCs w:val="28"/>
        </w:rPr>
        <w:t>1</w:t>
      </w:r>
      <w:r>
        <w:rPr>
          <w:rFonts w:asciiTheme="minorEastAsia" w:eastAsiaTheme="minorEastAsia" w:hAnsiTheme="minorEastAsia"/>
          <w:sz w:val="28"/>
          <w:szCs w:val="28"/>
        </w:rPr>
        <w:t>0月2</w:t>
      </w:r>
      <w:r w:rsidR="000620E2">
        <w:rPr>
          <w:rFonts w:asciiTheme="minorEastAsia" w:eastAsiaTheme="minorEastAsia" w:hAnsiTheme="minorEastAsia"/>
          <w:sz w:val="28"/>
          <w:szCs w:val="28"/>
        </w:rPr>
        <w:t>7</w:t>
      </w:r>
      <w:r>
        <w:rPr>
          <w:rFonts w:asciiTheme="minorEastAsia" w:eastAsiaTheme="minorEastAsia" w:hAnsiTheme="minorEastAsia"/>
          <w:sz w:val="28"/>
          <w:szCs w:val="28"/>
        </w:rPr>
        <w:t>日</w:t>
      </w:r>
    </w:p>
    <w:p w14:paraId="27B9F171"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活动地点</w:t>
      </w:r>
    </w:p>
    <w:p w14:paraId="23704722" w14:textId="77777777" w:rsidR="00E07E9A" w:rsidRDefault="00000000">
      <w:pPr>
        <w:widowControl/>
        <w:spacing w:line="240" w:lineRule="auto"/>
        <w:ind w:left="420" w:firstLineChars="0" w:firstLine="0"/>
        <w:rPr>
          <w:sz w:val="28"/>
          <w:szCs w:val="28"/>
        </w:rPr>
      </w:pPr>
      <w:r>
        <w:rPr>
          <w:rFonts w:hint="eastAsia"/>
          <w:sz w:val="28"/>
          <w:szCs w:val="28"/>
        </w:rPr>
        <w:lastRenderedPageBreak/>
        <w:t>初赛：五号楼</w:t>
      </w:r>
      <w:r>
        <w:rPr>
          <w:rFonts w:hint="eastAsia"/>
          <w:sz w:val="28"/>
          <w:szCs w:val="28"/>
        </w:rPr>
        <w:br/>
      </w:r>
      <w:r>
        <w:rPr>
          <w:rFonts w:hint="eastAsia"/>
          <w:sz w:val="28"/>
          <w:szCs w:val="28"/>
        </w:rPr>
        <w:t>复赛：</w:t>
      </w:r>
      <w:r>
        <w:rPr>
          <w:rFonts w:hint="eastAsia"/>
          <w:sz w:val="28"/>
          <w:szCs w:val="28"/>
        </w:rPr>
        <w:t>8</w:t>
      </w:r>
      <w:r>
        <w:rPr>
          <w:rFonts w:hint="eastAsia"/>
          <w:sz w:val="28"/>
          <w:szCs w:val="28"/>
        </w:rPr>
        <w:t>号楼</w:t>
      </w:r>
      <w:r>
        <w:rPr>
          <w:rFonts w:hint="eastAsia"/>
          <w:sz w:val="28"/>
          <w:szCs w:val="28"/>
        </w:rPr>
        <w:t>5</w:t>
      </w:r>
      <w:r>
        <w:rPr>
          <w:rFonts w:hint="eastAsia"/>
          <w:sz w:val="28"/>
          <w:szCs w:val="28"/>
        </w:rPr>
        <w:t>楼多功能厅</w:t>
      </w:r>
      <w:r>
        <w:rPr>
          <w:rFonts w:hint="eastAsia"/>
          <w:sz w:val="28"/>
          <w:szCs w:val="28"/>
        </w:rPr>
        <w:br/>
      </w:r>
      <w:r>
        <w:rPr>
          <w:sz w:val="28"/>
          <w:szCs w:val="28"/>
        </w:rPr>
        <w:t>总决赛</w:t>
      </w:r>
      <w:r>
        <w:rPr>
          <w:rFonts w:hint="eastAsia"/>
          <w:sz w:val="28"/>
          <w:szCs w:val="28"/>
        </w:rPr>
        <w:t>：</w:t>
      </w:r>
      <w:r>
        <w:rPr>
          <w:sz w:val="28"/>
          <w:szCs w:val="28"/>
        </w:rPr>
        <w:t>科教楼一楼学术报告厅</w:t>
      </w:r>
    </w:p>
    <w:p w14:paraId="256596FB"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承办单位</w:t>
      </w:r>
    </w:p>
    <w:p w14:paraId="455DD46E" w14:textId="77777777" w:rsidR="00E07E9A" w:rsidRDefault="00000000">
      <w:pPr>
        <w:pStyle w:val="af"/>
        <w:widowControl/>
        <w:spacing w:line="240" w:lineRule="auto"/>
        <w:ind w:left="420" w:firstLineChars="0" w:firstLine="0"/>
        <w:rPr>
          <w:sz w:val="28"/>
          <w:szCs w:val="28"/>
        </w:rPr>
      </w:pPr>
      <w:r>
        <w:rPr>
          <w:rFonts w:hint="eastAsia"/>
          <w:sz w:val="28"/>
          <w:szCs w:val="28"/>
        </w:rPr>
        <w:t>湖北医药学院公共卫生与健康学院</w:t>
      </w:r>
      <w:r>
        <w:rPr>
          <w:rFonts w:hint="eastAsia"/>
          <w:sz w:val="28"/>
          <w:szCs w:val="28"/>
        </w:rPr>
        <w:t xml:space="preserve">  </w:t>
      </w:r>
    </w:p>
    <w:p w14:paraId="3BAB511C" w14:textId="77777777" w:rsidR="00E07E9A" w:rsidRDefault="00000000">
      <w:pPr>
        <w:pStyle w:val="af"/>
        <w:widowControl/>
        <w:spacing w:line="240" w:lineRule="auto"/>
        <w:ind w:left="420" w:firstLineChars="0" w:firstLine="0"/>
        <w:rPr>
          <w:sz w:val="28"/>
          <w:szCs w:val="28"/>
        </w:rPr>
      </w:pPr>
      <w:r>
        <w:rPr>
          <w:rFonts w:hint="eastAsia"/>
          <w:sz w:val="28"/>
          <w:szCs w:val="28"/>
        </w:rPr>
        <w:t>湖北医药学院交际与口才协会</w:t>
      </w:r>
    </w:p>
    <w:p w14:paraId="36536E26" w14:textId="77777777" w:rsidR="00E07E9A" w:rsidRDefault="00000000">
      <w:pPr>
        <w:pStyle w:val="af"/>
        <w:widowControl/>
        <w:numPr>
          <w:ilvl w:val="0"/>
          <w:numId w:val="1"/>
        </w:numPr>
        <w:spacing w:line="240" w:lineRule="auto"/>
        <w:ind w:firstLineChars="0"/>
        <w:rPr>
          <w:b/>
          <w:bCs/>
          <w:sz w:val="32"/>
          <w:szCs w:val="32"/>
        </w:rPr>
      </w:pPr>
      <w:r>
        <w:rPr>
          <w:rFonts w:hint="eastAsia"/>
          <w:b/>
          <w:bCs/>
          <w:sz w:val="32"/>
          <w:szCs w:val="32"/>
        </w:rPr>
        <w:t>活动对象</w:t>
      </w:r>
    </w:p>
    <w:p w14:paraId="39B56C84" w14:textId="77777777" w:rsidR="00E07E9A" w:rsidRDefault="00000000">
      <w:pPr>
        <w:pStyle w:val="af"/>
        <w:widowControl/>
        <w:spacing w:line="240" w:lineRule="auto"/>
        <w:ind w:firstLine="560"/>
        <w:rPr>
          <w:rFonts w:ascii="宋体" w:hAnsi="宋体"/>
          <w:sz w:val="28"/>
          <w:szCs w:val="28"/>
        </w:rPr>
      </w:pPr>
      <w:r>
        <w:rPr>
          <w:rFonts w:ascii="宋体" w:hAnsi="宋体"/>
          <w:sz w:val="28"/>
          <w:szCs w:val="28"/>
        </w:rPr>
        <w:t>湖北医药学院全体学生</w:t>
      </w:r>
    </w:p>
    <w:p w14:paraId="0010CD16" w14:textId="77777777" w:rsidR="00E07E9A" w:rsidRDefault="00000000">
      <w:pPr>
        <w:pStyle w:val="af"/>
        <w:widowControl/>
        <w:numPr>
          <w:ilvl w:val="0"/>
          <w:numId w:val="2"/>
        </w:numPr>
        <w:spacing w:line="240" w:lineRule="auto"/>
        <w:ind w:left="964" w:hangingChars="300" w:hanging="964"/>
        <w:rPr>
          <w:rFonts w:ascii="宋体" w:hAnsi="宋体"/>
          <w:b/>
          <w:bCs/>
          <w:sz w:val="32"/>
          <w:szCs w:val="32"/>
        </w:rPr>
      </w:pPr>
      <w:r>
        <w:rPr>
          <w:rFonts w:ascii="宋体" w:hAnsi="宋体" w:hint="eastAsia"/>
          <w:b/>
          <w:bCs/>
          <w:sz w:val="32"/>
          <w:szCs w:val="32"/>
        </w:rPr>
        <w:t>辩论赛赛制</w:t>
      </w:r>
    </w:p>
    <w:p w14:paraId="1F988343" w14:textId="77777777" w:rsidR="00E07E9A" w:rsidRDefault="00000000">
      <w:pPr>
        <w:pStyle w:val="af"/>
        <w:widowControl/>
        <w:spacing w:line="240" w:lineRule="auto"/>
        <w:ind w:leftChars="-300" w:left="-720" w:firstLineChars="0" w:firstLine="0"/>
        <w:rPr>
          <w:rFonts w:ascii="宋体" w:hAnsi="宋体"/>
          <w:sz w:val="28"/>
          <w:szCs w:val="28"/>
        </w:rPr>
      </w:pPr>
      <w:r>
        <w:rPr>
          <w:rFonts w:ascii="宋体" w:hAnsi="宋体" w:hint="eastAsia"/>
          <w:sz w:val="28"/>
          <w:szCs w:val="28"/>
        </w:rPr>
        <w:t xml:space="preserve">          三对三团体辩论赛</w:t>
      </w:r>
    </w:p>
    <w:p w14:paraId="38F052A5" w14:textId="77777777" w:rsidR="00E07E9A" w:rsidRDefault="00000000">
      <w:pPr>
        <w:pStyle w:val="af"/>
        <w:widowControl/>
        <w:spacing w:line="240" w:lineRule="auto"/>
        <w:ind w:firstLineChars="0" w:firstLine="0"/>
        <w:rPr>
          <w:b/>
          <w:bCs/>
          <w:sz w:val="32"/>
          <w:szCs w:val="32"/>
        </w:rPr>
      </w:pPr>
      <w:r>
        <w:rPr>
          <w:rFonts w:hint="eastAsia"/>
          <w:b/>
          <w:bCs/>
          <w:sz w:val="32"/>
          <w:szCs w:val="32"/>
        </w:rPr>
        <w:t>八、活动流程</w:t>
      </w:r>
    </w:p>
    <w:p w14:paraId="769F58FB" w14:textId="54F3FB1A" w:rsidR="00E07E9A" w:rsidRDefault="00000000">
      <w:pPr>
        <w:pStyle w:val="af"/>
        <w:widowControl/>
        <w:spacing w:line="240" w:lineRule="auto"/>
        <w:ind w:firstLine="560"/>
        <w:rPr>
          <w:rFonts w:ascii="宋体" w:hAnsi="宋体"/>
          <w:sz w:val="28"/>
          <w:szCs w:val="28"/>
        </w:rPr>
      </w:pPr>
      <w:r>
        <w:rPr>
          <w:rFonts w:ascii="宋体" w:hAnsi="宋体" w:hint="eastAsia"/>
          <w:sz w:val="28"/>
          <w:szCs w:val="28"/>
        </w:rPr>
        <w:t>（一）</w:t>
      </w:r>
      <w:r>
        <w:rPr>
          <w:rFonts w:ascii="宋体" w:hAnsi="宋体" w:hint="eastAsia"/>
          <w:b/>
          <w:bCs/>
          <w:sz w:val="28"/>
          <w:szCs w:val="28"/>
        </w:rPr>
        <w:t>学院遴选（10月</w:t>
      </w:r>
      <w:r w:rsidR="00396E66">
        <w:rPr>
          <w:rFonts w:ascii="宋体" w:hAnsi="宋体"/>
          <w:b/>
          <w:bCs/>
          <w:sz w:val="28"/>
          <w:szCs w:val="28"/>
        </w:rPr>
        <w:t>12</w:t>
      </w:r>
      <w:r>
        <w:rPr>
          <w:rFonts w:ascii="宋体" w:hAnsi="宋体" w:hint="eastAsia"/>
          <w:b/>
          <w:bCs/>
          <w:sz w:val="28"/>
          <w:szCs w:val="28"/>
        </w:rPr>
        <w:t>日前）</w:t>
      </w:r>
      <w:r>
        <w:rPr>
          <w:rFonts w:ascii="宋体" w:hAnsi="宋体" w:hint="eastAsia"/>
          <w:sz w:val="28"/>
          <w:szCs w:val="28"/>
        </w:rPr>
        <w:t>：发出公告参与报名，</w:t>
      </w:r>
      <w:r>
        <w:rPr>
          <w:rFonts w:ascii="宋体" w:hAnsi="宋体"/>
          <w:sz w:val="28"/>
          <w:szCs w:val="28"/>
        </w:rPr>
        <w:t>每个学院进行遴选</w:t>
      </w:r>
      <w:r>
        <w:rPr>
          <w:rFonts w:ascii="宋体" w:hAnsi="宋体" w:hint="eastAsia"/>
          <w:sz w:val="28"/>
          <w:szCs w:val="28"/>
        </w:rPr>
        <w:t>并</w:t>
      </w:r>
      <w:r>
        <w:rPr>
          <w:rFonts w:ascii="宋体" w:hAnsi="宋体"/>
          <w:sz w:val="28"/>
          <w:szCs w:val="28"/>
        </w:rPr>
        <w:t>派出一支</w:t>
      </w:r>
      <w:r>
        <w:rPr>
          <w:rFonts w:ascii="宋体" w:hAnsi="宋体" w:hint="eastAsia"/>
          <w:sz w:val="28"/>
          <w:szCs w:val="28"/>
        </w:rPr>
        <w:t>3人</w:t>
      </w:r>
      <w:r>
        <w:rPr>
          <w:rFonts w:ascii="宋体" w:hAnsi="宋体"/>
          <w:sz w:val="28"/>
          <w:szCs w:val="28"/>
        </w:rPr>
        <w:t>代表队参赛</w:t>
      </w:r>
      <w:r>
        <w:rPr>
          <w:rFonts w:ascii="宋体" w:hAnsi="宋体" w:hint="eastAsia"/>
          <w:sz w:val="28"/>
          <w:szCs w:val="28"/>
        </w:rPr>
        <w:t>。</w:t>
      </w:r>
      <w:r>
        <w:rPr>
          <w:rFonts w:ascii="宋体" w:hAnsi="宋体"/>
          <w:sz w:val="28"/>
          <w:szCs w:val="28"/>
        </w:rPr>
        <w:t>（学院负责选手培训工作</w:t>
      </w:r>
      <w:r>
        <w:rPr>
          <w:rFonts w:ascii="宋体" w:hAnsi="宋体" w:hint="eastAsia"/>
          <w:sz w:val="28"/>
          <w:szCs w:val="28"/>
        </w:rPr>
        <w:t>并于10月</w:t>
      </w:r>
      <w:r w:rsidR="00396E66">
        <w:rPr>
          <w:rFonts w:ascii="宋体" w:hAnsi="宋体"/>
          <w:sz w:val="28"/>
          <w:szCs w:val="28"/>
        </w:rPr>
        <w:t>12</w:t>
      </w:r>
      <w:r>
        <w:rPr>
          <w:rFonts w:ascii="宋体" w:hAnsi="宋体" w:hint="eastAsia"/>
          <w:sz w:val="28"/>
          <w:szCs w:val="28"/>
        </w:rPr>
        <w:t>日前将参赛选手及负责人名单及联系方式报送至公卫学院学生会刘遥：QQ：3441497566  电话：19885518948</w:t>
      </w:r>
      <w:r>
        <w:rPr>
          <w:rFonts w:ascii="宋体" w:hAnsi="宋体"/>
          <w:sz w:val="28"/>
          <w:szCs w:val="28"/>
        </w:rPr>
        <w:t>）</w:t>
      </w:r>
    </w:p>
    <w:p w14:paraId="5A259B9B" w14:textId="1C678D4D" w:rsidR="00E07E9A" w:rsidRDefault="00000000">
      <w:pPr>
        <w:pStyle w:val="af"/>
        <w:widowControl/>
        <w:spacing w:line="240" w:lineRule="auto"/>
        <w:ind w:firstLine="560"/>
        <w:rPr>
          <w:rFonts w:ascii="宋体" w:hAnsi="宋体"/>
          <w:sz w:val="28"/>
          <w:szCs w:val="28"/>
        </w:rPr>
      </w:pPr>
      <w:r>
        <w:rPr>
          <w:rFonts w:ascii="宋体" w:hAnsi="宋体" w:hint="eastAsia"/>
          <w:sz w:val="28"/>
          <w:szCs w:val="28"/>
        </w:rPr>
        <w:t>（二）</w:t>
      </w:r>
      <w:r>
        <w:rPr>
          <w:rFonts w:ascii="宋体" w:hAnsi="宋体"/>
          <w:b/>
          <w:bCs/>
          <w:sz w:val="28"/>
          <w:szCs w:val="28"/>
        </w:rPr>
        <w:t>初赛</w:t>
      </w:r>
      <w:r>
        <w:rPr>
          <w:rFonts w:ascii="宋体" w:hAnsi="宋体" w:hint="eastAsia"/>
          <w:b/>
          <w:bCs/>
          <w:sz w:val="28"/>
          <w:szCs w:val="28"/>
        </w:rPr>
        <w:t>（1</w:t>
      </w:r>
      <w:r>
        <w:rPr>
          <w:rFonts w:ascii="宋体" w:hAnsi="宋体"/>
          <w:b/>
          <w:bCs/>
          <w:sz w:val="28"/>
          <w:szCs w:val="28"/>
        </w:rPr>
        <w:t>0</w:t>
      </w:r>
      <w:r>
        <w:rPr>
          <w:rFonts w:ascii="宋体" w:hAnsi="宋体" w:hint="eastAsia"/>
          <w:b/>
          <w:bCs/>
          <w:sz w:val="28"/>
          <w:szCs w:val="28"/>
        </w:rPr>
        <w:t>月</w:t>
      </w:r>
      <w:r w:rsidR="00396E66">
        <w:rPr>
          <w:rFonts w:ascii="宋体" w:hAnsi="宋体"/>
          <w:b/>
          <w:bCs/>
          <w:sz w:val="28"/>
          <w:szCs w:val="28"/>
        </w:rPr>
        <w:t>15</w:t>
      </w:r>
      <w:r>
        <w:rPr>
          <w:rFonts w:ascii="宋体" w:hAnsi="宋体" w:hint="eastAsia"/>
          <w:b/>
          <w:bCs/>
          <w:sz w:val="28"/>
          <w:szCs w:val="28"/>
        </w:rPr>
        <w:t>日）</w:t>
      </w:r>
      <w:r>
        <w:rPr>
          <w:rFonts w:ascii="宋体" w:hAnsi="宋体"/>
          <w:sz w:val="28"/>
          <w:szCs w:val="28"/>
        </w:rPr>
        <w:t>：参赛队伍同时抽签，两两对决，获胜队伍晋级复赛</w:t>
      </w:r>
      <w:r>
        <w:rPr>
          <w:rFonts w:ascii="宋体" w:hAnsi="宋体" w:hint="eastAsia"/>
          <w:sz w:val="28"/>
          <w:szCs w:val="28"/>
        </w:rPr>
        <w:t>。</w:t>
      </w:r>
      <w:r>
        <w:rPr>
          <w:rFonts w:ascii="宋体" w:hAnsi="宋体"/>
          <w:sz w:val="28"/>
          <w:szCs w:val="28"/>
        </w:rPr>
        <w:t>（初赛评委为各学院</w:t>
      </w:r>
      <w:r>
        <w:rPr>
          <w:rFonts w:ascii="宋体" w:hAnsi="宋体" w:hint="eastAsia"/>
          <w:sz w:val="28"/>
          <w:szCs w:val="28"/>
        </w:rPr>
        <w:t>出3名</w:t>
      </w:r>
      <w:r>
        <w:rPr>
          <w:rFonts w:ascii="宋体" w:hAnsi="宋体"/>
          <w:sz w:val="28"/>
          <w:szCs w:val="28"/>
        </w:rPr>
        <w:t>学生干部组成</w:t>
      </w:r>
      <w:r>
        <w:rPr>
          <w:rFonts w:ascii="宋体" w:hAnsi="宋体" w:hint="eastAsia"/>
          <w:sz w:val="28"/>
          <w:szCs w:val="28"/>
        </w:rPr>
        <w:t>的</w:t>
      </w:r>
      <w:r>
        <w:rPr>
          <w:rFonts w:ascii="宋体" w:hAnsi="宋体"/>
          <w:sz w:val="28"/>
          <w:szCs w:val="28"/>
        </w:rPr>
        <w:t>评审团，比赛完后</w:t>
      </w:r>
      <w:r>
        <w:rPr>
          <w:rFonts w:ascii="宋体" w:hAnsi="宋体" w:hint="eastAsia"/>
          <w:sz w:val="28"/>
          <w:szCs w:val="28"/>
        </w:rPr>
        <w:t>评委根据双方表现</w:t>
      </w:r>
      <w:r>
        <w:rPr>
          <w:rFonts w:ascii="宋体" w:hAnsi="宋体"/>
          <w:sz w:val="28"/>
          <w:szCs w:val="28"/>
        </w:rPr>
        <w:t>进行投票，票数多的队伍为获胜方）</w:t>
      </w:r>
    </w:p>
    <w:p w14:paraId="6FCF5E0D" w14:textId="522AE0BF" w:rsidR="00E07E9A" w:rsidRDefault="00000000">
      <w:pPr>
        <w:pStyle w:val="af"/>
        <w:widowControl/>
        <w:spacing w:line="240" w:lineRule="auto"/>
        <w:ind w:firstLine="560"/>
        <w:rPr>
          <w:rFonts w:ascii="宋体" w:hAnsi="宋体"/>
          <w:sz w:val="28"/>
          <w:szCs w:val="28"/>
        </w:rPr>
      </w:pPr>
      <w:r>
        <w:rPr>
          <w:rFonts w:ascii="宋体" w:hAnsi="宋体" w:hint="eastAsia"/>
          <w:sz w:val="28"/>
          <w:szCs w:val="28"/>
        </w:rPr>
        <w:lastRenderedPageBreak/>
        <w:t>（三）</w:t>
      </w:r>
      <w:r>
        <w:rPr>
          <w:rFonts w:ascii="宋体" w:hAnsi="宋体"/>
          <w:b/>
          <w:bCs/>
          <w:sz w:val="28"/>
          <w:szCs w:val="28"/>
        </w:rPr>
        <w:t>复赛</w:t>
      </w:r>
      <w:r>
        <w:rPr>
          <w:rFonts w:ascii="宋体" w:hAnsi="宋体" w:hint="eastAsia"/>
          <w:b/>
          <w:bCs/>
          <w:sz w:val="28"/>
          <w:szCs w:val="28"/>
        </w:rPr>
        <w:t>（1</w:t>
      </w:r>
      <w:r>
        <w:rPr>
          <w:rFonts w:ascii="宋体" w:hAnsi="宋体"/>
          <w:b/>
          <w:bCs/>
          <w:sz w:val="28"/>
          <w:szCs w:val="28"/>
        </w:rPr>
        <w:t>0</w:t>
      </w:r>
      <w:r>
        <w:rPr>
          <w:rFonts w:ascii="宋体" w:hAnsi="宋体" w:hint="eastAsia"/>
          <w:b/>
          <w:bCs/>
          <w:sz w:val="28"/>
          <w:szCs w:val="28"/>
        </w:rPr>
        <w:t>月</w:t>
      </w:r>
      <w:r w:rsidR="007447B5">
        <w:rPr>
          <w:rFonts w:ascii="宋体" w:hAnsi="宋体"/>
          <w:b/>
          <w:bCs/>
          <w:sz w:val="28"/>
          <w:szCs w:val="28"/>
        </w:rPr>
        <w:t>22</w:t>
      </w:r>
      <w:r>
        <w:rPr>
          <w:rFonts w:ascii="宋体" w:hAnsi="宋体" w:hint="eastAsia"/>
          <w:b/>
          <w:bCs/>
          <w:sz w:val="28"/>
          <w:szCs w:val="28"/>
        </w:rPr>
        <w:t>日）</w:t>
      </w:r>
      <w:r>
        <w:rPr>
          <w:rFonts w:ascii="宋体" w:hAnsi="宋体"/>
          <w:sz w:val="28"/>
          <w:szCs w:val="28"/>
        </w:rPr>
        <w:t>：参赛队伍同时抽签，两两对决，获胜队伍晋级决赛</w:t>
      </w:r>
      <w:r>
        <w:rPr>
          <w:rFonts w:ascii="宋体" w:hAnsi="宋体" w:hint="eastAsia"/>
          <w:sz w:val="28"/>
          <w:szCs w:val="28"/>
        </w:rPr>
        <w:t>。</w:t>
      </w:r>
      <w:r>
        <w:rPr>
          <w:rFonts w:ascii="宋体" w:hAnsi="宋体"/>
          <w:sz w:val="28"/>
          <w:szCs w:val="28"/>
        </w:rPr>
        <w:t>（</w:t>
      </w:r>
      <w:r>
        <w:rPr>
          <w:rFonts w:ascii="宋体" w:hAnsi="宋体" w:hint="eastAsia"/>
          <w:sz w:val="28"/>
          <w:szCs w:val="28"/>
        </w:rPr>
        <w:t>由专业老师进行打分，去掉一个最高分一个最低分算出平均分为该队最终得分，分数高者晋级决赛</w:t>
      </w:r>
      <w:r>
        <w:rPr>
          <w:rFonts w:ascii="宋体" w:hAnsi="宋体"/>
          <w:sz w:val="28"/>
          <w:szCs w:val="28"/>
        </w:rPr>
        <w:t>）</w:t>
      </w:r>
    </w:p>
    <w:p w14:paraId="01580346" w14:textId="6FB86E9D" w:rsidR="00E07E9A" w:rsidRDefault="00000000">
      <w:pPr>
        <w:pStyle w:val="af"/>
        <w:widowControl/>
        <w:spacing w:line="240" w:lineRule="auto"/>
        <w:ind w:firstLine="560"/>
        <w:rPr>
          <w:rFonts w:ascii="宋体" w:hAnsi="宋体"/>
          <w:sz w:val="28"/>
          <w:szCs w:val="28"/>
        </w:rPr>
      </w:pPr>
      <w:r>
        <w:rPr>
          <w:rFonts w:ascii="宋体" w:hAnsi="宋体" w:hint="eastAsia"/>
          <w:sz w:val="28"/>
          <w:szCs w:val="28"/>
        </w:rPr>
        <w:t>（四）</w:t>
      </w:r>
      <w:r>
        <w:rPr>
          <w:rFonts w:ascii="宋体" w:hAnsi="宋体"/>
          <w:b/>
          <w:bCs/>
          <w:sz w:val="28"/>
          <w:szCs w:val="28"/>
        </w:rPr>
        <w:t>决赛</w:t>
      </w:r>
      <w:r>
        <w:rPr>
          <w:rFonts w:ascii="宋体" w:hAnsi="宋体" w:hint="eastAsia"/>
          <w:b/>
          <w:bCs/>
          <w:sz w:val="28"/>
          <w:szCs w:val="28"/>
        </w:rPr>
        <w:t>（1</w:t>
      </w:r>
      <w:r>
        <w:rPr>
          <w:rFonts w:ascii="宋体" w:hAnsi="宋体"/>
          <w:b/>
          <w:bCs/>
          <w:sz w:val="28"/>
          <w:szCs w:val="28"/>
        </w:rPr>
        <w:t>0</w:t>
      </w:r>
      <w:r>
        <w:rPr>
          <w:rFonts w:ascii="宋体" w:hAnsi="宋体" w:hint="eastAsia"/>
          <w:b/>
          <w:bCs/>
          <w:sz w:val="28"/>
          <w:szCs w:val="28"/>
        </w:rPr>
        <w:t>月2</w:t>
      </w:r>
      <w:r w:rsidR="007447B5">
        <w:rPr>
          <w:rFonts w:ascii="宋体" w:hAnsi="宋体"/>
          <w:b/>
          <w:bCs/>
          <w:sz w:val="28"/>
          <w:szCs w:val="28"/>
        </w:rPr>
        <w:t>7</w:t>
      </w:r>
      <w:r>
        <w:rPr>
          <w:rFonts w:ascii="宋体" w:hAnsi="宋体" w:hint="eastAsia"/>
          <w:b/>
          <w:bCs/>
          <w:sz w:val="28"/>
          <w:szCs w:val="28"/>
        </w:rPr>
        <w:t>日）</w:t>
      </w:r>
      <w:r>
        <w:rPr>
          <w:rFonts w:ascii="宋体" w:hAnsi="宋体"/>
          <w:sz w:val="28"/>
          <w:szCs w:val="28"/>
        </w:rPr>
        <w:t>：由半决赛获胜的队伍进行对决，最终胜者为一等奖，败者为二等奖；</w:t>
      </w:r>
      <w:r>
        <w:rPr>
          <w:rFonts w:ascii="宋体" w:hAnsi="宋体" w:hint="eastAsia"/>
          <w:sz w:val="28"/>
          <w:szCs w:val="28"/>
        </w:rPr>
        <w:t>依据复赛分数确定三等奖、</w:t>
      </w:r>
      <w:r>
        <w:rPr>
          <w:rFonts w:ascii="宋体" w:hAnsi="宋体"/>
          <w:sz w:val="28"/>
          <w:szCs w:val="28"/>
        </w:rPr>
        <w:t>优秀奖</w:t>
      </w:r>
      <w:r>
        <w:rPr>
          <w:rFonts w:ascii="宋体" w:hAnsi="宋体" w:hint="eastAsia"/>
          <w:sz w:val="28"/>
          <w:szCs w:val="28"/>
        </w:rPr>
        <w:t>。</w:t>
      </w:r>
      <w:r>
        <w:rPr>
          <w:rFonts w:ascii="宋体" w:hAnsi="宋体"/>
          <w:sz w:val="28"/>
          <w:szCs w:val="28"/>
        </w:rPr>
        <w:t>（由各学院老师代表进行评比打分，去掉一个最高分一个最低分算出平均分为该队最终得分，分数高者获胜）</w:t>
      </w:r>
    </w:p>
    <w:p w14:paraId="2882534C" w14:textId="77777777" w:rsidR="00E07E9A" w:rsidRDefault="00000000">
      <w:pPr>
        <w:pStyle w:val="af"/>
        <w:widowControl/>
        <w:spacing w:line="240" w:lineRule="auto"/>
        <w:ind w:firstLineChars="0" w:firstLine="0"/>
        <w:rPr>
          <w:rFonts w:asciiTheme="minorEastAsia" w:eastAsiaTheme="minorEastAsia" w:hAnsiTheme="minorEastAsia"/>
          <w:sz w:val="28"/>
          <w:szCs w:val="28"/>
        </w:rPr>
      </w:pPr>
      <w:r>
        <w:rPr>
          <w:rFonts w:hint="eastAsia"/>
          <w:b/>
          <w:bCs/>
          <w:sz w:val="32"/>
          <w:szCs w:val="32"/>
        </w:rPr>
        <w:t>九、注意事项</w:t>
      </w:r>
    </w:p>
    <w:p w14:paraId="2AC24D4C" w14:textId="77777777" w:rsidR="00E07E9A" w:rsidRDefault="00000000">
      <w:pPr>
        <w:pStyle w:val="af"/>
        <w:widowControl/>
        <w:numPr>
          <w:ilvl w:val="0"/>
          <w:numId w:val="3"/>
        </w:numPr>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各参赛队伍要有队名、口号，每场比赛各参赛队队员应自行准备正装，注重仪容仪表</w:t>
      </w:r>
      <w:r>
        <w:rPr>
          <w:rFonts w:asciiTheme="minorEastAsia" w:eastAsiaTheme="minorEastAsia" w:hAnsiTheme="minorEastAsia"/>
          <w:sz w:val="28"/>
          <w:szCs w:val="28"/>
        </w:rPr>
        <w:t>；</w:t>
      </w:r>
    </w:p>
    <w:p w14:paraId="7B1C34E9" w14:textId="77777777" w:rsidR="00E07E9A" w:rsidRDefault="00000000">
      <w:pPr>
        <w:pStyle w:val="af"/>
        <w:widowControl/>
        <w:numPr>
          <w:ilvl w:val="0"/>
          <w:numId w:val="3"/>
        </w:numPr>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各参赛队伍队长、队员应仔细阅读辩论赛方案及规则，熟悉有关赛程安排，</w:t>
      </w:r>
      <w:r>
        <w:rPr>
          <w:rFonts w:asciiTheme="minorEastAsia" w:eastAsiaTheme="minorEastAsia" w:hAnsiTheme="minorEastAsia"/>
          <w:sz w:val="28"/>
          <w:szCs w:val="28"/>
        </w:rPr>
        <w:t>辩论赛过程中，双方言行要文明</w:t>
      </w:r>
      <w:r>
        <w:rPr>
          <w:rFonts w:asciiTheme="minorEastAsia" w:eastAsiaTheme="minorEastAsia" w:hAnsiTheme="minorEastAsia" w:hint="eastAsia"/>
          <w:sz w:val="28"/>
          <w:szCs w:val="28"/>
        </w:rPr>
        <w:t>；</w:t>
      </w:r>
    </w:p>
    <w:p w14:paraId="0426BE1B" w14:textId="77777777" w:rsidR="00E07E9A" w:rsidRDefault="00000000">
      <w:pPr>
        <w:pStyle w:val="af"/>
        <w:widowControl/>
        <w:numPr>
          <w:ilvl w:val="0"/>
          <w:numId w:val="3"/>
        </w:numPr>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各参赛队请于比赛开始前20分钟到达比赛现场，以利于工作人员对赛事的统筹安排以及各场比赛准备工作的顺利进行；</w:t>
      </w:r>
    </w:p>
    <w:p w14:paraId="5D57B972" w14:textId="77777777" w:rsidR="00E07E9A" w:rsidRDefault="00000000">
      <w:pPr>
        <w:pStyle w:val="af"/>
        <w:widowControl/>
        <w:numPr>
          <w:ilvl w:val="0"/>
          <w:numId w:val="3"/>
        </w:numPr>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遵守比赛纪律和比赛规则，服从工作人员的安排，尊重评委评判，如有不同意见，请赛后与相关人员联系；</w:t>
      </w:r>
    </w:p>
    <w:p w14:paraId="097227A1" w14:textId="77777777" w:rsidR="00E07E9A" w:rsidRDefault="00000000">
      <w:pPr>
        <w:pStyle w:val="af"/>
        <w:widowControl/>
        <w:numPr>
          <w:ilvl w:val="0"/>
          <w:numId w:val="3"/>
        </w:numPr>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辩论赛期间安排培训，入围选手务必参加。</w:t>
      </w:r>
    </w:p>
    <w:p w14:paraId="7B66FD76" w14:textId="77777777" w:rsidR="00E07E9A" w:rsidRDefault="00000000">
      <w:pPr>
        <w:pStyle w:val="af"/>
        <w:widowControl/>
        <w:spacing w:line="240" w:lineRule="auto"/>
        <w:ind w:firstLineChars="0" w:firstLine="0"/>
        <w:rPr>
          <w:b/>
          <w:bCs/>
          <w:sz w:val="32"/>
          <w:szCs w:val="32"/>
        </w:rPr>
      </w:pPr>
      <w:r>
        <w:rPr>
          <w:rFonts w:hint="eastAsia"/>
          <w:b/>
          <w:bCs/>
          <w:sz w:val="32"/>
          <w:szCs w:val="32"/>
        </w:rPr>
        <w:t>十、奖项设置</w:t>
      </w:r>
    </w:p>
    <w:p w14:paraId="39169DFD" w14:textId="77777777" w:rsidR="00E07E9A" w:rsidRDefault="00000000">
      <w:pPr>
        <w:pStyle w:val="af"/>
        <w:widowControl/>
        <w:spacing w:line="240" w:lineRule="auto"/>
        <w:ind w:left="420" w:firstLineChars="0" w:firstLine="0"/>
        <w:rPr>
          <w:rFonts w:ascii="宋体" w:hAnsi="宋体"/>
          <w:sz w:val="28"/>
          <w:szCs w:val="28"/>
        </w:rPr>
      </w:pPr>
      <w:r>
        <w:t> </w:t>
      </w:r>
      <w:r>
        <w:rPr>
          <w:rFonts w:ascii="宋体" w:hAnsi="宋体"/>
          <w:sz w:val="28"/>
          <w:szCs w:val="28"/>
        </w:rPr>
        <w:t>一等奖</w:t>
      </w:r>
      <w:r>
        <w:rPr>
          <w:rFonts w:ascii="宋体" w:hAnsi="宋体" w:hint="eastAsia"/>
          <w:sz w:val="28"/>
          <w:szCs w:val="28"/>
        </w:rPr>
        <w:t>：</w:t>
      </w:r>
      <w:r>
        <w:rPr>
          <w:rFonts w:ascii="宋体" w:hAnsi="宋体"/>
          <w:sz w:val="28"/>
          <w:szCs w:val="28"/>
        </w:rPr>
        <w:t>共一个队伍，奖励</w:t>
      </w:r>
      <w:r>
        <w:rPr>
          <w:rFonts w:ascii="宋体" w:hAnsi="宋体" w:hint="eastAsia"/>
          <w:sz w:val="28"/>
          <w:szCs w:val="28"/>
        </w:rPr>
        <w:t>1</w:t>
      </w:r>
      <w:r>
        <w:rPr>
          <w:rFonts w:ascii="宋体" w:hAnsi="宋体"/>
          <w:sz w:val="28"/>
          <w:szCs w:val="28"/>
        </w:rPr>
        <w:t>学分并发放校级证书</w:t>
      </w:r>
      <w:r>
        <w:rPr>
          <w:rFonts w:ascii="宋体" w:hAnsi="宋体" w:hint="eastAsia"/>
          <w:sz w:val="28"/>
          <w:szCs w:val="28"/>
        </w:rPr>
        <w:t>；</w:t>
      </w:r>
      <w:r>
        <w:rPr>
          <w:rFonts w:ascii="宋体" w:hAnsi="宋体"/>
          <w:sz w:val="28"/>
          <w:szCs w:val="28"/>
        </w:rPr>
        <w:br/>
        <w:t>二等奖</w:t>
      </w:r>
      <w:r>
        <w:rPr>
          <w:rFonts w:ascii="宋体" w:hAnsi="宋体" w:hint="eastAsia"/>
          <w:sz w:val="28"/>
          <w:szCs w:val="28"/>
        </w:rPr>
        <w:t>：</w:t>
      </w:r>
      <w:r>
        <w:rPr>
          <w:rFonts w:ascii="宋体" w:hAnsi="宋体"/>
          <w:sz w:val="28"/>
          <w:szCs w:val="28"/>
        </w:rPr>
        <w:t>共一个队伍，奖励</w:t>
      </w:r>
      <w:r>
        <w:rPr>
          <w:rFonts w:ascii="宋体" w:hAnsi="宋体" w:hint="eastAsia"/>
          <w:sz w:val="28"/>
          <w:szCs w:val="28"/>
        </w:rPr>
        <w:t>0.8</w:t>
      </w:r>
      <w:r>
        <w:rPr>
          <w:rFonts w:ascii="宋体" w:hAnsi="宋体"/>
          <w:sz w:val="28"/>
          <w:szCs w:val="28"/>
        </w:rPr>
        <w:t>学分并发放校级证书</w:t>
      </w:r>
      <w:r>
        <w:rPr>
          <w:rFonts w:ascii="宋体" w:hAnsi="宋体" w:hint="eastAsia"/>
          <w:sz w:val="28"/>
          <w:szCs w:val="28"/>
        </w:rPr>
        <w:t>；</w:t>
      </w:r>
      <w:r>
        <w:rPr>
          <w:rFonts w:ascii="宋体" w:hAnsi="宋体"/>
          <w:sz w:val="28"/>
          <w:szCs w:val="28"/>
        </w:rPr>
        <w:br/>
      </w:r>
      <w:r>
        <w:rPr>
          <w:rFonts w:ascii="宋体" w:hAnsi="宋体"/>
          <w:sz w:val="28"/>
          <w:szCs w:val="28"/>
        </w:rPr>
        <w:lastRenderedPageBreak/>
        <w:t>三等奖</w:t>
      </w:r>
      <w:r>
        <w:rPr>
          <w:rFonts w:ascii="宋体" w:hAnsi="宋体" w:hint="eastAsia"/>
          <w:sz w:val="28"/>
          <w:szCs w:val="28"/>
        </w:rPr>
        <w:t>：</w:t>
      </w:r>
      <w:r>
        <w:rPr>
          <w:rFonts w:ascii="宋体" w:hAnsi="宋体"/>
          <w:sz w:val="28"/>
          <w:szCs w:val="28"/>
        </w:rPr>
        <w:t>共两个队伍，奖励0.</w:t>
      </w:r>
      <w:r>
        <w:rPr>
          <w:rFonts w:ascii="宋体" w:hAnsi="宋体" w:hint="eastAsia"/>
          <w:sz w:val="28"/>
          <w:szCs w:val="28"/>
        </w:rPr>
        <w:t>6</w:t>
      </w:r>
      <w:r>
        <w:rPr>
          <w:rFonts w:ascii="宋体" w:hAnsi="宋体"/>
          <w:sz w:val="28"/>
          <w:szCs w:val="28"/>
        </w:rPr>
        <w:t>学分并发放校级证书</w:t>
      </w:r>
      <w:r>
        <w:rPr>
          <w:rFonts w:ascii="宋体" w:hAnsi="宋体" w:hint="eastAsia"/>
          <w:sz w:val="28"/>
          <w:szCs w:val="28"/>
        </w:rPr>
        <w:t>；</w:t>
      </w:r>
      <w:r>
        <w:rPr>
          <w:rFonts w:ascii="宋体" w:hAnsi="宋体"/>
          <w:sz w:val="28"/>
          <w:szCs w:val="28"/>
        </w:rPr>
        <w:br/>
        <w:t>优秀奖</w:t>
      </w:r>
      <w:r>
        <w:rPr>
          <w:rFonts w:ascii="宋体" w:hAnsi="宋体" w:hint="eastAsia"/>
          <w:sz w:val="28"/>
          <w:szCs w:val="28"/>
        </w:rPr>
        <w:t>：共四个队伍，</w:t>
      </w:r>
      <w:r>
        <w:rPr>
          <w:rFonts w:ascii="宋体" w:hAnsi="宋体"/>
          <w:sz w:val="28"/>
          <w:szCs w:val="28"/>
        </w:rPr>
        <w:t>奖励0.</w:t>
      </w:r>
      <w:r>
        <w:rPr>
          <w:rFonts w:ascii="宋体" w:hAnsi="宋体" w:hint="eastAsia"/>
          <w:sz w:val="28"/>
          <w:szCs w:val="28"/>
        </w:rPr>
        <w:t>4</w:t>
      </w:r>
      <w:r>
        <w:rPr>
          <w:rFonts w:ascii="宋体" w:hAnsi="宋体"/>
          <w:sz w:val="28"/>
          <w:szCs w:val="28"/>
        </w:rPr>
        <w:t>学分并发放</w:t>
      </w:r>
      <w:r>
        <w:rPr>
          <w:rFonts w:ascii="宋体" w:hAnsi="宋体" w:hint="eastAsia"/>
          <w:sz w:val="28"/>
          <w:szCs w:val="28"/>
        </w:rPr>
        <w:t>院</w:t>
      </w:r>
      <w:r>
        <w:rPr>
          <w:rFonts w:ascii="宋体" w:hAnsi="宋体"/>
          <w:sz w:val="28"/>
          <w:szCs w:val="28"/>
        </w:rPr>
        <w:t>级证书</w:t>
      </w:r>
      <w:r>
        <w:rPr>
          <w:rFonts w:ascii="宋体" w:hAnsi="宋体" w:hint="eastAsia"/>
          <w:sz w:val="28"/>
          <w:szCs w:val="28"/>
        </w:rPr>
        <w:t>；</w:t>
      </w:r>
    </w:p>
    <w:p w14:paraId="33B7D225" w14:textId="77777777" w:rsidR="00E07E9A" w:rsidRDefault="00000000">
      <w:pPr>
        <w:pStyle w:val="af"/>
        <w:widowControl/>
        <w:spacing w:line="240" w:lineRule="auto"/>
        <w:ind w:left="420" w:firstLineChars="0" w:firstLine="0"/>
        <w:rPr>
          <w:rFonts w:ascii="宋体" w:hAnsi="宋体"/>
          <w:sz w:val="28"/>
          <w:szCs w:val="28"/>
        </w:rPr>
      </w:pPr>
      <w:r>
        <w:rPr>
          <w:rFonts w:ascii="宋体" w:hAnsi="宋体" w:hint="eastAsia"/>
          <w:sz w:val="28"/>
          <w:szCs w:val="28"/>
        </w:rPr>
        <w:t>参与奖：进入初赛队伍，奖励0.2学分</w:t>
      </w:r>
      <w:r>
        <w:rPr>
          <w:rFonts w:ascii="宋体" w:hAnsi="宋体"/>
          <w:sz w:val="28"/>
          <w:szCs w:val="28"/>
        </w:rPr>
        <w:t>并发放</w:t>
      </w:r>
      <w:r>
        <w:rPr>
          <w:rFonts w:ascii="宋体" w:hAnsi="宋体" w:hint="eastAsia"/>
          <w:sz w:val="28"/>
          <w:szCs w:val="28"/>
        </w:rPr>
        <w:t>院</w:t>
      </w:r>
      <w:r>
        <w:rPr>
          <w:rFonts w:ascii="宋体" w:hAnsi="宋体"/>
          <w:sz w:val="28"/>
          <w:szCs w:val="28"/>
        </w:rPr>
        <w:t>级证书</w:t>
      </w:r>
      <w:r>
        <w:rPr>
          <w:rFonts w:ascii="宋体" w:hAnsi="宋体" w:hint="eastAsia"/>
          <w:sz w:val="28"/>
          <w:szCs w:val="28"/>
        </w:rPr>
        <w:t>；</w:t>
      </w:r>
    </w:p>
    <w:p w14:paraId="2E05AA1D" w14:textId="77777777" w:rsidR="00E07E9A" w:rsidRDefault="00000000">
      <w:pPr>
        <w:pStyle w:val="af"/>
        <w:widowControl/>
        <w:spacing w:line="240" w:lineRule="auto"/>
        <w:ind w:firstLine="560"/>
        <w:rPr>
          <w:rFonts w:ascii="宋体" w:hAnsi="宋体"/>
          <w:sz w:val="28"/>
          <w:szCs w:val="28"/>
        </w:rPr>
      </w:pPr>
      <w:r>
        <w:rPr>
          <w:rFonts w:ascii="宋体" w:hAnsi="宋体" w:hint="eastAsia"/>
          <w:sz w:val="28"/>
          <w:szCs w:val="28"/>
        </w:rPr>
        <w:t>复赛、</w:t>
      </w:r>
      <w:r>
        <w:rPr>
          <w:rFonts w:ascii="宋体" w:hAnsi="宋体"/>
          <w:sz w:val="28"/>
          <w:szCs w:val="28"/>
        </w:rPr>
        <w:t>决赛观众名额将在</w:t>
      </w:r>
      <w:r>
        <w:rPr>
          <w:rFonts w:ascii="宋体" w:hAnsi="宋体" w:hint="eastAsia"/>
          <w:sz w:val="28"/>
          <w:szCs w:val="28"/>
        </w:rPr>
        <w:t>到</w:t>
      </w:r>
      <w:r>
        <w:rPr>
          <w:rFonts w:ascii="宋体" w:hAnsi="宋体"/>
          <w:sz w:val="28"/>
          <w:szCs w:val="28"/>
        </w:rPr>
        <w:t>梦空间上发布，每个观众获得0.</w:t>
      </w:r>
      <w:r>
        <w:rPr>
          <w:rFonts w:ascii="宋体" w:hAnsi="宋体" w:hint="eastAsia"/>
          <w:sz w:val="28"/>
          <w:szCs w:val="28"/>
        </w:rPr>
        <w:t>1</w:t>
      </w:r>
      <w:r>
        <w:rPr>
          <w:rFonts w:ascii="宋体" w:hAnsi="宋体"/>
          <w:sz w:val="28"/>
          <w:szCs w:val="28"/>
        </w:rPr>
        <w:t>学分</w:t>
      </w:r>
      <w:r>
        <w:rPr>
          <w:rFonts w:ascii="宋体" w:hAnsi="宋体" w:hint="eastAsia"/>
          <w:sz w:val="28"/>
          <w:szCs w:val="28"/>
        </w:rPr>
        <w:t>，名额共1000人</w:t>
      </w:r>
      <w:r>
        <w:rPr>
          <w:rFonts w:ascii="宋体" w:hAnsi="宋体"/>
          <w:sz w:val="28"/>
          <w:szCs w:val="28"/>
        </w:rPr>
        <w:t>。</w:t>
      </w:r>
    </w:p>
    <w:p w14:paraId="2A5BD7C1" w14:textId="77777777" w:rsidR="00E07E9A" w:rsidRDefault="00000000">
      <w:pPr>
        <w:pStyle w:val="af"/>
        <w:widowControl/>
        <w:spacing w:line="240" w:lineRule="auto"/>
        <w:ind w:firstLineChars="0" w:firstLine="0"/>
        <w:rPr>
          <w:b/>
          <w:bCs/>
          <w:sz w:val="32"/>
          <w:szCs w:val="32"/>
        </w:rPr>
      </w:pPr>
      <w:r>
        <w:rPr>
          <w:rFonts w:hint="eastAsia"/>
          <w:b/>
          <w:bCs/>
          <w:sz w:val="32"/>
          <w:szCs w:val="32"/>
        </w:rPr>
        <w:t>十一、联系方式</w:t>
      </w:r>
    </w:p>
    <w:p w14:paraId="2070C9F4" w14:textId="7124C3BB" w:rsidR="00E07E9A" w:rsidRDefault="00000000">
      <w:pPr>
        <w:pStyle w:val="af"/>
        <w:widowControl/>
        <w:spacing w:line="240" w:lineRule="auto"/>
        <w:ind w:left="420" w:firstLineChars="0" w:firstLine="0"/>
        <w:rPr>
          <w:rFonts w:ascii="宋体" w:hAnsi="宋体"/>
          <w:sz w:val="28"/>
          <w:szCs w:val="28"/>
        </w:rPr>
      </w:pPr>
      <w:r>
        <w:rPr>
          <w:rFonts w:ascii="宋体" w:hAnsi="宋体" w:hint="eastAsia"/>
          <w:sz w:val="28"/>
          <w:szCs w:val="28"/>
        </w:rPr>
        <w:t xml:space="preserve">公共卫生与健康学院分团委 韩  慧 </w:t>
      </w:r>
      <w:r>
        <w:rPr>
          <w:rFonts w:ascii="宋体" w:hAnsi="宋体"/>
          <w:sz w:val="28"/>
          <w:szCs w:val="28"/>
        </w:rPr>
        <w:t>2461758644</w:t>
      </w:r>
      <w:r>
        <w:rPr>
          <w:rFonts w:ascii="宋体" w:hAnsi="宋体" w:hint="eastAsia"/>
          <w:sz w:val="28"/>
          <w:szCs w:val="28"/>
        </w:rPr>
        <w:t>（QQ）</w:t>
      </w:r>
    </w:p>
    <w:p w14:paraId="2A75E228" w14:textId="1B51771D" w:rsidR="00EC59BE" w:rsidRDefault="00EC59BE">
      <w:pPr>
        <w:pStyle w:val="af"/>
        <w:widowControl/>
        <w:spacing w:line="240" w:lineRule="auto"/>
        <w:ind w:left="420" w:firstLineChars="0" w:firstLine="0"/>
        <w:rPr>
          <w:rFonts w:ascii="宋体" w:hAnsi="宋体"/>
          <w:sz w:val="28"/>
          <w:szCs w:val="28"/>
        </w:rPr>
      </w:pPr>
      <w:r>
        <w:rPr>
          <w:rFonts w:ascii="宋体" w:hAnsi="宋体" w:hint="eastAsia"/>
          <w:sz w:val="28"/>
          <w:szCs w:val="28"/>
        </w:rPr>
        <w:t xml:space="preserve">公共卫生与健康学院学生会 田丽娟 </w:t>
      </w:r>
      <w:r>
        <w:rPr>
          <w:rFonts w:ascii="宋体" w:hAnsi="宋体"/>
          <w:sz w:val="28"/>
          <w:szCs w:val="28"/>
        </w:rPr>
        <w:t>3308343925</w:t>
      </w:r>
      <w:r>
        <w:rPr>
          <w:rFonts w:ascii="宋体" w:hAnsi="宋体" w:hint="eastAsia"/>
          <w:sz w:val="28"/>
          <w:szCs w:val="28"/>
        </w:rPr>
        <w:t>（Q</w:t>
      </w:r>
      <w:r>
        <w:rPr>
          <w:rFonts w:ascii="宋体" w:hAnsi="宋体"/>
          <w:sz w:val="28"/>
          <w:szCs w:val="28"/>
        </w:rPr>
        <w:t>Q</w:t>
      </w:r>
      <w:r>
        <w:rPr>
          <w:rFonts w:ascii="宋体" w:hAnsi="宋体" w:hint="eastAsia"/>
          <w:sz w:val="28"/>
          <w:szCs w:val="28"/>
        </w:rPr>
        <w:t>）</w:t>
      </w:r>
    </w:p>
    <w:p w14:paraId="1F535207" w14:textId="762E7BF4" w:rsidR="00EC59BE" w:rsidRPr="00EC59BE" w:rsidRDefault="00EC59BE">
      <w:pPr>
        <w:pStyle w:val="af"/>
        <w:widowControl/>
        <w:spacing w:line="240" w:lineRule="auto"/>
        <w:ind w:left="420" w:firstLineChars="0" w:firstLine="0"/>
        <w:rPr>
          <w:rFonts w:ascii="宋体" w:hAnsi="宋体" w:hint="eastAsia"/>
          <w:sz w:val="28"/>
          <w:szCs w:val="28"/>
        </w:rPr>
      </w:pPr>
      <w:r>
        <w:rPr>
          <w:rFonts w:ascii="宋体" w:hAnsi="宋体" w:hint="eastAsia"/>
          <w:sz w:val="28"/>
          <w:szCs w:val="28"/>
        </w:rPr>
        <w:t xml:space="preserve">公共卫生与健康学院学生会 刘 </w:t>
      </w:r>
      <w:r>
        <w:rPr>
          <w:rFonts w:ascii="宋体" w:hAnsi="宋体"/>
          <w:sz w:val="28"/>
          <w:szCs w:val="28"/>
        </w:rPr>
        <w:t xml:space="preserve"> </w:t>
      </w:r>
      <w:r>
        <w:rPr>
          <w:rFonts w:ascii="宋体" w:hAnsi="宋体" w:hint="eastAsia"/>
          <w:sz w:val="28"/>
          <w:szCs w:val="28"/>
        </w:rPr>
        <w:t xml:space="preserve">遥 </w:t>
      </w:r>
      <w:r>
        <w:rPr>
          <w:rFonts w:ascii="宋体" w:hAnsi="宋体"/>
          <w:sz w:val="28"/>
          <w:szCs w:val="28"/>
        </w:rPr>
        <w:t>3441497566</w:t>
      </w:r>
      <w:r>
        <w:rPr>
          <w:rFonts w:ascii="宋体" w:hAnsi="宋体" w:hint="eastAsia"/>
          <w:sz w:val="28"/>
          <w:szCs w:val="28"/>
        </w:rPr>
        <w:t>（Q</w:t>
      </w:r>
      <w:r>
        <w:rPr>
          <w:rFonts w:ascii="宋体" w:hAnsi="宋体"/>
          <w:sz w:val="28"/>
          <w:szCs w:val="28"/>
        </w:rPr>
        <w:t>Q</w:t>
      </w:r>
      <w:r>
        <w:rPr>
          <w:rFonts w:ascii="宋体" w:hAnsi="宋体" w:hint="eastAsia"/>
          <w:sz w:val="28"/>
          <w:szCs w:val="28"/>
        </w:rPr>
        <w:t>）</w:t>
      </w:r>
    </w:p>
    <w:p w14:paraId="22004A05" w14:textId="77777777" w:rsidR="00E07E9A" w:rsidRDefault="00000000">
      <w:pPr>
        <w:pStyle w:val="af"/>
        <w:widowControl/>
        <w:spacing w:line="240" w:lineRule="auto"/>
        <w:ind w:left="420" w:firstLineChars="0" w:firstLine="0"/>
        <w:rPr>
          <w:rFonts w:ascii="宋体" w:hAnsi="宋体"/>
          <w:sz w:val="28"/>
          <w:szCs w:val="28"/>
        </w:rPr>
      </w:pPr>
      <w:r>
        <w:rPr>
          <w:rFonts w:ascii="宋体" w:hAnsi="宋体" w:hint="eastAsia"/>
          <w:sz w:val="28"/>
          <w:szCs w:val="28"/>
        </w:rPr>
        <w:t xml:space="preserve">交际与口才协会负责人 </w:t>
      </w:r>
      <w:r>
        <w:rPr>
          <w:rFonts w:ascii="宋体" w:hAnsi="宋体"/>
          <w:sz w:val="28"/>
          <w:szCs w:val="28"/>
        </w:rPr>
        <w:t xml:space="preserve">   </w:t>
      </w:r>
      <w:r>
        <w:rPr>
          <w:rFonts w:ascii="宋体" w:hAnsi="宋体" w:hint="eastAsia"/>
          <w:sz w:val="28"/>
          <w:szCs w:val="28"/>
        </w:rPr>
        <w:t xml:space="preserve">王小寒 </w:t>
      </w:r>
      <w:r>
        <w:rPr>
          <w:rFonts w:ascii="宋体" w:hAnsi="宋体"/>
          <w:sz w:val="28"/>
          <w:szCs w:val="28"/>
        </w:rPr>
        <w:t>3047685504</w:t>
      </w:r>
      <w:r>
        <w:rPr>
          <w:rFonts w:ascii="宋体" w:hAnsi="宋体" w:hint="eastAsia"/>
          <w:sz w:val="28"/>
          <w:szCs w:val="28"/>
        </w:rPr>
        <w:t>（QQ）</w:t>
      </w:r>
    </w:p>
    <w:p w14:paraId="00245406" w14:textId="77777777" w:rsidR="00E07E9A" w:rsidRDefault="00000000">
      <w:pPr>
        <w:pStyle w:val="af"/>
        <w:widowControl/>
        <w:spacing w:line="240" w:lineRule="auto"/>
        <w:ind w:left="420" w:firstLineChars="1200" w:firstLine="3360"/>
        <w:rPr>
          <w:rFonts w:ascii="宋体" w:hAnsi="宋体"/>
          <w:sz w:val="28"/>
          <w:szCs w:val="28"/>
        </w:rPr>
      </w:pPr>
      <w:r>
        <w:rPr>
          <w:rFonts w:ascii="宋体" w:hAnsi="宋体" w:hint="eastAsia"/>
          <w:sz w:val="28"/>
          <w:szCs w:val="28"/>
        </w:rPr>
        <w:t xml:space="preserve">叶  铮 </w:t>
      </w:r>
      <w:r>
        <w:rPr>
          <w:rFonts w:ascii="宋体" w:hAnsi="宋体"/>
          <w:sz w:val="28"/>
          <w:szCs w:val="28"/>
        </w:rPr>
        <w:t>1507092462</w:t>
      </w:r>
      <w:r>
        <w:rPr>
          <w:rFonts w:ascii="宋体" w:hAnsi="宋体" w:hint="eastAsia"/>
          <w:sz w:val="28"/>
          <w:szCs w:val="28"/>
        </w:rPr>
        <w:t>（QQ）</w:t>
      </w:r>
    </w:p>
    <w:p w14:paraId="0CB8121F" w14:textId="77777777" w:rsidR="00E07E9A" w:rsidRDefault="00000000">
      <w:pPr>
        <w:pStyle w:val="af"/>
        <w:widowControl/>
        <w:spacing w:line="240" w:lineRule="auto"/>
        <w:ind w:left="420" w:firstLineChars="1200" w:firstLine="3360"/>
        <w:rPr>
          <w:rFonts w:ascii="宋体" w:hAnsi="宋体"/>
          <w:sz w:val="28"/>
          <w:szCs w:val="28"/>
        </w:rPr>
      </w:pPr>
      <w:r>
        <w:rPr>
          <w:rFonts w:ascii="宋体" w:hAnsi="宋体" w:hint="eastAsia"/>
          <w:sz w:val="28"/>
          <w:szCs w:val="28"/>
        </w:rPr>
        <w:t xml:space="preserve">董  睿 </w:t>
      </w:r>
      <w:r>
        <w:rPr>
          <w:rFonts w:ascii="宋体" w:hAnsi="宋体"/>
          <w:sz w:val="28"/>
          <w:szCs w:val="28"/>
        </w:rPr>
        <w:t>3206623820</w:t>
      </w:r>
      <w:r>
        <w:rPr>
          <w:rFonts w:ascii="宋体" w:hAnsi="宋体" w:hint="eastAsia"/>
          <w:sz w:val="28"/>
          <w:szCs w:val="28"/>
        </w:rPr>
        <w:t>（QQ）</w:t>
      </w:r>
    </w:p>
    <w:p w14:paraId="0C9BDBA0" w14:textId="77777777" w:rsidR="00E07E9A" w:rsidRDefault="00E07E9A">
      <w:pPr>
        <w:pStyle w:val="af"/>
        <w:widowControl/>
        <w:spacing w:line="240" w:lineRule="auto"/>
        <w:ind w:left="420" w:firstLineChars="1200" w:firstLine="3360"/>
        <w:rPr>
          <w:rFonts w:ascii="宋体" w:hAnsi="宋体"/>
          <w:sz w:val="28"/>
          <w:szCs w:val="28"/>
        </w:rPr>
      </w:pPr>
    </w:p>
    <w:p w14:paraId="524538FE" w14:textId="77777777" w:rsidR="00E07E9A" w:rsidRDefault="00000000">
      <w:pPr>
        <w:pStyle w:val="af"/>
        <w:widowControl/>
        <w:spacing w:line="240" w:lineRule="auto"/>
        <w:ind w:firstLineChars="0" w:firstLine="0"/>
        <w:rPr>
          <w:b/>
          <w:bCs/>
          <w:sz w:val="32"/>
          <w:szCs w:val="32"/>
        </w:rPr>
      </w:pPr>
      <w:r>
        <w:rPr>
          <w:rFonts w:hint="eastAsia"/>
          <w:b/>
          <w:bCs/>
          <w:sz w:val="32"/>
          <w:szCs w:val="32"/>
        </w:rPr>
        <w:t>十二、附录</w:t>
      </w:r>
    </w:p>
    <w:bookmarkEnd w:id="0"/>
    <w:bookmarkEnd w:id="1"/>
    <w:bookmarkEnd w:id="2"/>
    <w:bookmarkEnd w:id="3"/>
    <w:p w14:paraId="44A85BD7" w14:textId="77777777" w:rsidR="00E07E9A" w:rsidRDefault="00000000">
      <w:pPr>
        <w:pStyle w:val="af"/>
        <w:widowControl/>
        <w:numPr>
          <w:ilvl w:val="0"/>
          <w:numId w:val="4"/>
        </w:numPr>
        <w:spacing w:line="240" w:lineRule="auto"/>
        <w:ind w:firstLineChars="0"/>
        <w:rPr>
          <w:b/>
          <w:bCs/>
          <w:sz w:val="32"/>
          <w:szCs w:val="32"/>
        </w:rPr>
      </w:pPr>
      <w:r>
        <w:rPr>
          <w:rFonts w:hint="eastAsia"/>
          <w:b/>
          <w:bCs/>
          <w:sz w:val="32"/>
          <w:szCs w:val="32"/>
        </w:rPr>
        <w:t>比赛具体规则</w:t>
      </w:r>
    </w:p>
    <w:p w14:paraId="09D82BD0" w14:textId="77777777" w:rsidR="00E07E9A" w:rsidRDefault="00000000">
      <w:pPr>
        <w:pStyle w:val="af"/>
        <w:widowControl/>
        <w:numPr>
          <w:ilvl w:val="0"/>
          <w:numId w:val="5"/>
        </w:numPr>
        <w:spacing w:line="240" w:lineRule="auto"/>
        <w:ind w:left="845" w:firstLineChars="0" w:firstLine="0"/>
        <w:rPr>
          <w:b/>
          <w:bCs/>
          <w:sz w:val="32"/>
          <w:szCs w:val="32"/>
        </w:rPr>
      </w:pPr>
      <w:r>
        <w:rPr>
          <w:rFonts w:hint="eastAsia"/>
          <w:b/>
          <w:bCs/>
          <w:sz w:val="32"/>
          <w:szCs w:val="32"/>
        </w:rPr>
        <w:t>时间提示</w:t>
      </w:r>
    </w:p>
    <w:p w14:paraId="451582D5"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申论环节：每方时间剩余 30 秒时，计时员举提示牌提示；用时满计时员举提示牌示意终止发言。</w:t>
      </w:r>
    </w:p>
    <w:p w14:paraId="65490F07"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开篇质询：每方时间剩余 30 秒时，计时员举提示牌提示；用时满计时员举提示牌示意终止发言。</w:t>
      </w:r>
    </w:p>
    <w:p w14:paraId="3ED25DBA"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盘问环节：每方时间剩余 30 秒时，计时员举提示牌提示；用时满计时员举提示牌示意终止发言。</w:t>
      </w:r>
    </w:p>
    <w:p w14:paraId="27628EC6"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半场小结：每方时间剩余 30 秒时，计时员举提示牌提示；用时满计时员举提示牌示意终止发言。</w:t>
      </w:r>
    </w:p>
    <w:p w14:paraId="0B0C127B"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自由辩论：每方时间剩余 30秒时，计时员举提示牌提示；用时满计时员举提示牌示意终止发言。</w:t>
      </w:r>
    </w:p>
    <w:p w14:paraId="692DB646"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结辩环节：每方时间剩余 30 秒时，计时员举提示牌提示；用时满计时员举提示牌示意终止发言。</w:t>
      </w:r>
    </w:p>
    <w:p w14:paraId="19B6811C" w14:textId="77777777" w:rsidR="00E07E9A" w:rsidRDefault="00000000">
      <w:pPr>
        <w:pStyle w:val="af"/>
        <w:widowControl/>
        <w:spacing w:line="240" w:lineRule="auto"/>
        <w:ind w:left="845" w:firstLineChars="0" w:firstLine="0"/>
        <w:rPr>
          <w:b/>
          <w:bCs/>
          <w:sz w:val="32"/>
          <w:szCs w:val="32"/>
        </w:rPr>
      </w:pPr>
      <w:r>
        <w:rPr>
          <w:rFonts w:hint="eastAsia"/>
          <w:b/>
          <w:bCs/>
          <w:sz w:val="32"/>
          <w:szCs w:val="32"/>
        </w:rPr>
        <w:t>2</w:t>
      </w:r>
      <w:r>
        <w:rPr>
          <w:rFonts w:hint="eastAsia"/>
          <w:b/>
          <w:bCs/>
          <w:sz w:val="32"/>
          <w:szCs w:val="32"/>
        </w:rPr>
        <w:t>、各环节具体规则</w:t>
      </w:r>
    </w:p>
    <w:p w14:paraId="0983D54F"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（1）正、反方一辩依次发言，时间为三分钟。论据内容充实清晰，引述资料恰当，逻辑清晰，言简意赅。反方质询结束后反方一辩开始发言。</w:t>
      </w:r>
    </w:p>
    <w:p w14:paraId="219AEBC7"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反、正方一辩质询正方一辩，时间为一分三十秒，反方辩手须针对正方一辩的立论进行针对性质询。质询需紧跟对方立论展开，问题与对方论点密切相关，被质询方需正面回应对方质询，不应回避问题。答辩方只能作答不能反问，而质询方有权在任何时候中止答辩方。反方结束，正方开始。</w:t>
      </w:r>
    </w:p>
    <w:p w14:paraId="4F53EDFC"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3）正、反方二辩盘问，时间二分钟，问方总时间一分钟，回答方总时间一分钟,双方分别计时，但并不限制单次发言时间。二辩可以质询对方二、三辩。盘问方提出某个问题，可指定接受盘问的两名辩手中的任意一人回答，如盘问方未指定某个问题由两人中的</w:t>
      </w:r>
      <w:r>
        <w:rPr>
          <w:rFonts w:asciiTheme="minorEastAsia" w:eastAsiaTheme="minorEastAsia" w:hAnsiTheme="minorEastAsia" w:hint="eastAsia"/>
          <w:sz w:val="28"/>
          <w:szCs w:val="28"/>
        </w:rPr>
        <w:lastRenderedPageBreak/>
        <w:t>哪一人回答，则回答方两人可自行决定由某一人回答。如一方发言时间已经用完，另一方可以继续发言，也可向主席示意放弃发言。盘问方不得只选择把问题让两人中的一个人回答。答辩方只能作答不能反问，而质询方有权在任何时候中止答辩方。正方结束，反方开始。</w:t>
      </w:r>
    </w:p>
    <w:p w14:paraId="61DDBB54"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（4）正方三辩对辩反方三辩，时间各一分三十秒，双方以交替形式轮流发言，辩手无权中止对方未完成之言论。双方计时将分开进行，一方发言时间完毕后另一方可继续发言，直到剩余时间用为止。</w:t>
      </w:r>
    </w:p>
    <w:p w14:paraId="12687D1B"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（5）正、反方二辩发言，时间一分三十秒。可以补充说明己方的立论，也可针对对方立论进行辩驳。针对对方立论进行辩驳时，请不要脱离现场，不要对自己假设的对方观点进行辩驳。正方结束，反方开始。</w:t>
      </w:r>
    </w:p>
    <w:p w14:paraId="4D942463"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6）自由辩论，时间各四分钟。由正方开始发言。发言辩手落座为发言结束即为另一方发言开始的记时标志，另一方辩手必须紧接着发言；若有间隙，累积时照常进行。同一方辩手的发言次序不限。自由辩论提倡积极交锋，对对方问题故意回避或者对对方已经明确回答的问题故意纠缠不放的，都将影响己方成绩。如果一方时间已经用完，另一方可以继续发言，也可向主席示意放弃发言。</w:t>
      </w:r>
    </w:p>
    <w:p w14:paraId="4744D0EB" w14:textId="77777777" w:rsidR="00E07E9A" w:rsidRDefault="00000000">
      <w:pPr>
        <w:pStyle w:val="af"/>
        <w:widowControl/>
        <w:spacing w:line="240" w:lineRule="auto"/>
        <w:ind w:firstLine="560"/>
        <w:rPr>
          <w:rFonts w:asciiTheme="minorEastAsia" w:eastAsiaTheme="minorEastAsia" w:hAnsiTheme="minorEastAsia"/>
          <w:sz w:val="28"/>
          <w:szCs w:val="28"/>
        </w:rPr>
      </w:pPr>
      <w:r>
        <w:rPr>
          <w:rFonts w:asciiTheme="minorEastAsia" w:eastAsiaTheme="minorEastAsia" w:hAnsiTheme="minorEastAsia" w:hint="eastAsia"/>
          <w:sz w:val="28"/>
          <w:szCs w:val="28"/>
        </w:rPr>
        <w:t>（7）反、正方三辩总结陈词，时间为三分钟。总结陈词应针对该场比赛的实际情况，不要背诵或朗读事先准备好的文稿。沉稳的</w:t>
      </w:r>
      <w:r>
        <w:rPr>
          <w:rFonts w:asciiTheme="minorEastAsia" w:eastAsiaTheme="minorEastAsia" w:hAnsiTheme="minorEastAsia" w:hint="eastAsia"/>
          <w:sz w:val="28"/>
          <w:szCs w:val="28"/>
        </w:rPr>
        <w:lastRenderedPageBreak/>
        <w:t>临场发挥会被评委计入最终胜负的考虑范围中。反方结束，正方开始。</w:t>
      </w:r>
    </w:p>
    <w:p w14:paraId="360F90E0" w14:textId="77777777" w:rsidR="00E07E9A" w:rsidRDefault="00000000">
      <w:pPr>
        <w:pStyle w:val="af"/>
        <w:widowControl/>
        <w:spacing w:line="240" w:lineRule="auto"/>
        <w:ind w:left="845" w:firstLineChars="0" w:firstLine="0"/>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3、</w:t>
      </w:r>
      <w:r>
        <w:rPr>
          <w:rFonts w:asciiTheme="minorEastAsia" w:eastAsiaTheme="minorEastAsia" w:hAnsiTheme="minorEastAsia"/>
          <w:b/>
          <w:bCs/>
          <w:sz w:val="32"/>
          <w:szCs w:val="32"/>
        </w:rPr>
        <w:t>具体时间</w:t>
      </w:r>
      <w:r>
        <w:rPr>
          <w:rFonts w:asciiTheme="minorEastAsia" w:eastAsiaTheme="minorEastAsia" w:hAnsiTheme="minorEastAsia" w:hint="eastAsia"/>
          <w:b/>
          <w:bCs/>
          <w:sz w:val="32"/>
          <w:szCs w:val="32"/>
        </w:rPr>
        <w:t xml:space="preserve"> </w:t>
      </w:r>
    </w:p>
    <w:tbl>
      <w:tblPr>
        <w:tblStyle w:val="23"/>
        <w:tblW w:w="0" w:type="auto"/>
        <w:jc w:val="center"/>
        <w:tblLook w:val="04A0" w:firstRow="1" w:lastRow="0" w:firstColumn="1" w:lastColumn="0" w:noHBand="0" w:noVBand="1"/>
      </w:tblPr>
      <w:tblGrid>
        <w:gridCol w:w="1064"/>
        <w:gridCol w:w="1930"/>
        <w:gridCol w:w="1820"/>
        <w:gridCol w:w="3327"/>
      </w:tblGrid>
      <w:tr w:rsidR="00E07E9A" w14:paraId="05D6E266"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0E35C27C" w14:textId="77777777" w:rsidR="00E07E9A" w:rsidRDefault="00000000">
            <w:pPr>
              <w:spacing w:line="240" w:lineRule="auto"/>
              <w:ind w:firstLineChars="0" w:firstLine="0"/>
              <w:jc w:val="center"/>
              <w:outlineLvl w:val="0"/>
              <w:rPr>
                <w:rFonts w:ascii="仿宋" w:eastAsia="仿宋" w:hAnsi="仿宋" w:cs="仿宋"/>
                <w:b/>
                <w:bCs/>
                <w:sz w:val="32"/>
                <w:szCs w:val="32"/>
              </w:rPr>
            </w:pPr>
            <w:r>
              <w:rPr>
                <w:rFonts w:ascii="仿宋" w:eastAsia="仿宋" w:hAnsi="仿宋" w:cs="仿宋" w:hint="eastAsia"/>
                <w:b/>
                <w:bCs/>
                <w:sz w:val="32"/>
                <w:szCs w:val="32"/>
              </w:rPr>
              <w:t>序号</w:t>
            </w:r>
          </w:p>
        </w:tc>
        <w:tc>
          <w:tcPr>
            <w:tcW w:w="1930" w:type="dxa"/>
            <w:tcBorders>
              <w:top w:val="single" w:sz="4" w:space="0" w:color="auto"/>
              <w:left w:val="single" w:sz="4" w:space="0" w:color="auto"/>
              <w:bottom w:val="single" w:sz="4" w:space="0" w:color="auto"/>
              <w:right w:val="single" w:sz="4" w:space="0" w:color="auto"/>
            </w:tcBorders>
            <w:vAlign w:val="center"/>
          </w:tcPr>
          <w:p w14:paraId="3F72D21C" w14:textId="77777777" w:rsidR="00E07E9A" w:rsidRDefault="00000000">
            <w:pPr>
              <w:spacing w:line="240" w:lineRule="auto"/>
              <w:ind w:firstLineChars="0" w:firstLine="0"/>
              <w:jc w:val="center"/>
              <w:outlineLvl w:val="0"/>
              <w:rPr>
                <w:rFonts w:ascii="仿宋" w:eastAsia="仿宋" w:hAnsi="仿宋" w:cs="仿宋"/>
                <w:b/>
                <w:bCs/>
                <w:sz w:val="32"/>
                <w:szCs w:val="32"/>
              </w:rPr>
            </w:pPr>
            <w:r>
              <w:rPr>
                <w:rFonts w:ascii="仿宋" w:eastAsia="仿宋" w:hAnsi="仿宋" w:cs="仿宋" w:hint="eastAsia"/>
                <w:b/>
                <w:bCs/>
                <w:sz w:val="32"/>
                <w:szCs w:val="32"/>
              </w:rPr>
              <w:t>环节</w:t>
            </w:r>
          </w:p>
        </w:tc>
        <w:tc>
          <w:tcPr>
            <w:tcW w:w="1820" w:type="dxa"/>
            <w:tcBorders>
              <w:top w:val="single" w:sz="4" w:space="0" w:color="auto"/>
              <w:left w:val="single" w:sz="4" w:space="0" w:color="auto"/>
              <w:bottom w:val="single" w:sz="4" w:space="0" w:color="auto"/>
              <w:right w:val="single" w:sz="4" w:space="0" w:color="auto"/>
            </w:tcBorders>
            <w:vAlign w:val="center"/>
          </w:tcPr>
          <w:p w14:paraId="32F34574" w14:textId="77777777" w:rsidR="00E07E9A" w:rsidRDefault="00000000">
            <w:pPr>
              <w:spacing w:line="240" w:lineRule="auto"/>
              <w:ind w:firstLineChars="0" w:firstLine="0"/>
              <w:jc w:val="center"/>
              <w:outlineLvl w:val="0"/>
              <w:rPr>
                <w:rFonts w:ascii="仿宋" w:eastAsia="仿宋" w:hAnsi="仿宋" w:cs="仿宋"/>
                <w:b/>
                <w:bCs/>
                <w:sz w:val="32"/>
                <w:szCs w:val="32"/>
              </w:rPr>
            </w:pPr>
            <w:r>
              <w:rPr>
                <w:rFonts w:ascii="仿宋" w:eastAsia="仿宋" w:hAnsi="仿宋" w:cs="仿宋" w:hint="eastAsia"/>
                <w:b/>
                <w:bCs/>
                <w:sz w:val="32"/>
                <w:szCs w:val="32"/>
              </w:rPr>
              <w:t>时间</w:t>
            </w:r>
          </w:p>
        </w:tc>
        <w:tc>
          <w:tcPr>
            <w:tcW w:w="3327" w:type="dxa"/>
            <w:tcBorders>
              <w:top w:val="single" w:sz="4" w:space="0" w:color="auto"/>
              <w:left w:val="single" w:sz="4" w:space="0" w:color="auto"/>
              <w:bottom w:val="single" w:sz="4" w:space="0" w:color="auto"/>
              <w:right w:val="single" w:sz="4" w:space="0" w:color="auto"/>
            </w:tcBorders>
            <w:vAlign w:val="center"/>
          </w:tcPr>
          <w:p w14:paraId="39BC3F58" w14:textId="77777777" w:rsidR="00E07E9A" w:rsidRDefault="00000000">
            <w:pPr>
              <w:spacing w:line="240" w:lineRule="auto"/>
              <w:ind w:firstLineChars="0" w:firstLine="0"/>
              <w:jc w:val="center"/>
              <w:outlineLvl w:val="0"/>
              <w:rPr>
                <w:rFonts w:ascii="仿宋" w:eastAsia="仿宋" w:hAnsi="仿宋" w:cs="仿宋"/>
                <w:b/>
                <w:bCs/>
                <w:sz w:val="32"/>
                <w:szCs w:val="32"/>
              </w:rPr>
            </w:pPr>
            <w:r>
              <w:rPr>
                <w:rFonts w:ascii="仿宋" w:eastAsia="仿宋" w:hAnsi="仿宋" w:cs="仿宋" w:hint="eastAsia"/>
                <w:b/>
                <w:bCs/>
                <w:sz w:val="32"/>
                <w:szCs w:val="32"/>
              </w:rPr>
              <w:t>规则</w:t>
            </w:r>
          </w:p>
        </w:tc>
      </w:tr>
      <w:tr w:rsidR="00E07E9A" w14:paraId="4F6BC097"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1FB804DA"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1</w:t>
            </w:r>
          </w:p>
        </w:tc>
        <w:tc>
          <w:tcPr>
            <w:tcW w:w="1930" w:type="dxa"/>
            <w:tcBorders>
              <w:top w:val="single" w:sz="4" w:space="0" w:color="auto"/>
              <w:left w:val="single" w:sz="4" w:space="0" w:color="auto"/>
              <w:bottom w:val="single" w:sz="4" w:space="0" w:color="auto"/>
              <w:right w:val="single" w:sz="4" w:space="0" w:color="auto"/>
            </w:tcBorders>
            <w:vAlign w:val="center"/>
          </w:tcPr>
          <w:p w14:paraId="719ECF99"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正方一辩申论</w:t>
            </w:r>
          </w:p>
        </w:tc>
        <w:tc>
          <w:tcPr>
            <w:tcW w:w="1820" w:type="dxa"/>
            <w:tcBorders>
              <w:top w:val="single" w:sz="4" w:space="0" w:color="auto"/>
              <w:left w:val="single" w:sz="4" w:space="0" w:color="auto"/>
              <w:bottom w:val="single" w:sz="4" w:space="0" w:color="auto"/>
              <w:right w:val="single" w:sz="4" w:space="0" w:color="auto"/>
            </w:tcBorders>
            <w:vAlign w:val="center"/>
          </w:tcPr>
          <w:p w14:paraId="748F0775"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三分钟</w:t>
            </w:r>
          </w:p>
        </w:tc>
        <w:tc>
          <w:tcPr>
            <w:tcW w:w="3327" w:type="dxa"/>
            <w:tcBorders>
              <w:top w:val="single" w:sz="4" w:space="0" w:color="auto"/>
              <w:left w:val="single" w:sz="4" w:space="0" w:color="auto"/>
              <w:bottom w:val="single" w:sz="4" w:space="0" w:color="auto"/>
              <w:right w:val="single" w:sz="4" w:space="0" w:color="auto"/>
            </w:tcBorders>
            <w:vAlign w:val="center"/>
          </w:tcPr>
          <w:p w14:paraId="2E1DFC7B" w14:textId="77777777" w:rsidR="00E07E9A" w:rsidRDefault="00E07E9A">
            <w:pPr>
              <w:spacing w:line="240" w:lineRule="auto"/>
              <w:ind w:firstLineChars="0" w:firstLine="0"/>
              <w:jc w:val="center"/>
              <w:rPr>
                <w:rFonts w:ascii="仿宋" w:eastAsia="仿宋" w:hAnsi="仿宋" w:cs="仿宋"/>
                <w:sz w:val="28"/>
                <w:szCs w:val="28"/>
              </w:rPr>
            </w:pPr>
          </w:p>
        </w:tc>
      </w:tr>
      <w:tr w:rsidR="00E07E9A" w14:paraId="415B01D6"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73C84CC0"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2</w:t>
            </w:r>
          </w:p>
        </w:tc>
        <w:tc>
          <w:tcPr>
            <w:tcW w:w="1930" w:type="dxa"/>
            <w:tcBorders>
              <w:top w:val="single" w:sz="4" w:space="0" w:color="auto"/>
              <w:left w:val="single" w:sz="4" w:space="0" w:color="auto"/>
              <w:bottom w:val="single" w:sz="4" w:space="0" w:color="auto"/>
              <w:right w:val="single" w:sz="4" w:space="0" w:color="auto"/>
            </w:tcBorders>
            <w:vAlign w:val="center"/>
          </w:tcPr>
          <w:p w14:paraId="6635512B"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反方一辩质询</w:t>
            </w:r>
          </w:p>
        </w:tc>
        <w:tc>
          <w:tcPr>
            <w:tcW w:w="1820" w:type="dxa"/>
            <w:tcBorders>
              <w:top w:val="single" w:sz="4" w:space="0" w:color="auto"/>
              <w:left w:val="single" w:sz="4" w:space="0" w:color="auto"/>
              <w:bottom w:val="single" w:sz="4" w:space="0" w:color="auto"/>
              <w:right w:val="single" w:sz="4" w:space="0" w:color="auto"/>
            </w:tcBorders>
            <w:vAlign w:val="center"/>
          </w:tcPr>
          <w:p w14:paraId="2677BC5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一分三十秒</w:t>
            </w:r>
          </w:p>
        </w:tc>
        <w:tc>
          <w:tcPr>
            <w:tcW w:w="3327" w:type="dxa"/>
            <w:tcBorders>
              <w:top w:val="single" w:sz="4" w:space="0" w:color="auto"/>
              <w:left w:val="single" w:sz="4" w:space="0" w:color="auto"/>
              <w:bottom w:val="single" w:sz="4" w:space="0" w:color="auto"/>
              <w:right w:val="single" w:sz="4" w:space="0" w:color="auto"/>
            </w:tcBorders>
            <w:vAlign w:val="center"/>
          </w:tcPr>
          <w:p w14:paraId="5A81D1D0"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hint="eastAsia"/>
                <w:sz w:val="28"/>
                <w:szCs w:val="28"/>
              </w:rPr>
              <w:t>盘问方可以任意时间打断，被盘问方不得反问</w:t>
            </w:r>
          </w:p>
        </w:tc>
      </w:tr>
      <w:tr w:rsidR="00E07E9A" w14:paraId="53DDD929"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5B62507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3</w:t>
            </w:r>
          </w:p>
        </w:tc>
        <w:tc>
          <w:tcPr>
            <w:tcW w:w="1930" w:type="dxa"/>
            <w:tcBorders>
              <w:top w:val="single" w:sz="4" w:space="0" w:color="auto"/>
              <w:left w:val="single" w:sz="4" w:space="0" w:color="auto"/>
              <w:bottom w:val="single" w:sz="4" w:space="0" w:color="auto"/>
              <w:right w:val="single" w:sz="4" w:space="0" w:color="auto"/>
            </w:tcBorders>
            <w:vAlign w:val="center"/>
          </w:tcPr>
          <w:p w14:paraId="65B52038"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反方一辩申论</w:t>
            </w:r>
          </w:p>
        </w:tc>
        <w:tc>
          <w:tcPr>
            <w:tcW w:w="1820" w:type="dxa"/>
            <w:tcBorders>
              <w:top w:val="single" w:sz="4" w:space="0" w:color="auto"/>
              <w:left w:val="single" w:sz="4" w:space="0" w:color="auto"/>
              <w:bottom w:val="single" w:sz="4" w:space="0" w:color="auto"/>
              <w:right w:val="single" w:sz="4" w:space="0" w:color="auto"/>
            </w:tcBorders>
            <w:vAlign w:val="center"/>
          </w:tcPr>
          <w:p w14:paraId="70A1F961"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三分钟</w:t>
            </w:r>
          </w:p>
        </w:tc>
        <w:tc>
          <w:tcPr>
            <w:tcW w:w="3327" w:type="dxa"/>
            <w:tcBorders>
              <w:top w:val="single" w:sz="4" w:space="0" w:color="auto"/>
              <w:left w:val="single" w:sz="4" w:space="0" w:color="auto"/>
              <w:bottom w:val="single" w:sz="4" w:space="0" w:color="auto"/>
              <w:right w:val="single" w:sz="4" w:space="0" w:color="auto"/>
            </w:tcBorders>
            <w:vAlign w:val="center"/>
          </w:tcPr>
          <w:p w14:paraId="10E8F3CE" w14:textId="77777777" w:rsidR="00E07E9A" w:rsidRDefault="00E07E9A">
            <w:pPr>
              <w:spacing w:line="240" w:lineRule="auto"/>
              <w:ind w:firstLineChars="0" w:firstLine="0"/>
              <w:jc w:val="center"/>
              <w:rPr>
                <w:rFonts w:ascii="仿宋" w:eastAsia="仿宋" w:hAnsi="仿宋" w:cs="仿宋"/>
                <w:sz w:val="28"/>
                <w:szCs w:val="28"/>
              </w:rPr>
            </w:pPr>
          </w:p>
        </w:tc>
      </w:tr>
      <w:tr w:rsidR="00E07E9A" w14:paraId="62A02A77"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00E0E3FF"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4</w:t>
            </w:r>
          </w:p>
        </w:tc>
        <w:tc>
          <w:tcPr>
            <w:tcW w:w="1930" w:type="dxa"/>
            <w:tcBorders>
              <w:top w:val="single" w:sz="4" w:space="0" w:color="auto"/>
              <w:left w:val="single" w:sz="4" w:space="0" w:color="auto"/>
              <w:bottom w:val="single" w:sz="4" w:space="0" w:color="auto"/>
              <w:right w:val="single" w:sz="4" w:space="0" w:color="auto"/>
            </w:tcBorders>
            <w:vAlign w:val="center"/>
          </w:tcPr>
          <w:p w14:paraId="4E9768E8"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正方一辩质询</w:t>
            </w:r>
          </w:p>
        </w:tc>
        <w:tc>
          <w:tcPr>
            <w:tcW w:w="1820" w:type="dxa"/>
            <w:tcBorders>
              <w:top w:val="single" w:sz="4" w:space="0" w:color="auto"/>
              <w:left w:val="single" w:sz="4" w:space="0" w:color="auto"/>
              <w:bottom w:val="single" w:sz="4" w:space="0" w:color="auto"/>
              <w:right w:val="single" w:sz="4" w:space="0" w:color="auto"/>
            </w:tcBorders>
            <w:vAlign w:val="center"/>
          </w:tcPr>
          <w:p w14:paraId="21A059C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一分三十秒</w:t>
            </w:r>
          </w:p>
        </w:tc>
        <w:tc>
          <w:tcPr>
            <w:tcW w:w="3327" w:type="dxa"/>
            <w:tcBorders>
              <w:top w:val="single" w:sz="4" w:space="0" w:color="auto"/>
              <w:left w:val="single" w:sz="4" w:space="0" w:color="auto"/>
              <w:bottom w:val="single" w:sz="4" w:space="0" w:color="auto"/>
              <w:right w:val="single" w:sz="4" w:space="0" w:color="auto"/>
            </w:tcBorders>
            <w:vAlign w:val="center"/>
          </w:tcPr>
          <w:p w14:paraId="1FA045BD"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hint="eastAsia"/>
                <w:sz w:val="28"/>
                <w:szCs w:val="28"/>
              </w:rPr>
              <w:t>盘问方可以任意时间打断，被盘问方不得反问</w:t>
            </w:r>
          </w:p>
        </w:tc>
      </w:tr>
      <w:tr w:rsidR="00E07E9A" w14:paraId="50688245"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358A0A06"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5</w:t>
            </w:r>
          </w:p>
        </w:tc>
        <w:tc>
          <w:tcPr>
            <w:tcW w:w="1930" w:type="dxa"/>
            <w:tcBorders>
              <w:top w:val="single" w:sz="4" w:space="0" w:color="auto"/>
              <w:left w:val="single" w:sz="4" w:space="0" w:color="auto"/>
              <w:bottom w:val="single" w:sz="4" w:space="0" w:color="auto"/>
              <w:right w:val="single" w:sz="4" w:space="0" w:color="auto"/>
            </w:tcBorders>
            <w:vAlign w:val="center"/>
          </w:tcPr>
          <w:p w14:paraId="0BAF4626"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正方二辩盘问</w:t>
            </w:r>
          </w:p>
        </w:tc>
        <w:tc>
          <w:tcPr>
            <w:tcW w:w="1820" w:type="dxa"/>
            <w:tcBorders>
              <w:top w:val="single" w:sz="4" w:space="0" w:color="auto"/>
              <w:left w:val="single" w:sz="4" w:space="0" w:color="auto"/>
              <w:bottom w:val="single" w:sz="4" w:space="0" w:color="auto"/>
              <w:right w:val="single" w:sz="4" w:space="0" w:color="auto"/>
            </w:tcBorders>
            <w:vAlign w:val="center"/>
          </w:tcPr>
          <w:p w14:paraId="5E22DB99"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两分钟</w:t>
            </w:r>
          </w:p>
        </w:tc>
        <w:tc>
          <w:tcPr>
            <w:tcW w:w="3327" w:type="dxa"/>
            <w:tcBorders>
              <w:top w:val="single" w:sz="4" w:space="0" w:color="auto"/>
              <w:left w:val="single" w:sz="4" w:space="0" w:color="auto"/>
              <w:bottom w:val="single" w:sz="4" w:space="0" w:color="auto"/>
              <w:right w:val="single" w:sz="4" w:space="0" w:color="auto"/>
            </w:tcBorders>
            <w:vAlign w:val="center"/>
          </w:tcPr>
          <w:p w14:paraId="7A4F5478"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cs="仿宋" w:hint="eastAsia"/>
                <w:sz w:val="28"/>
                <w:szCs w:val="28"/>
              </w:rPr>
              <w:t>盘问反方二、三辩，被盘问方不可反问</w:t>
            </w:r>
          </w:p>
        </w:tc>
      </w:tr>
      <w:tr w:rsidR="00E07E9A" w14:paraId="09CAB4C8"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545A628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6</w:t>
            </w:r>
          </w:p>
        </w:tc>
        <w:tc>
          <w:tcPr>
            <w:tcW w:w="1930" w:type="dxa"/>
            <w:tcBorders>
              <w:top w:val="single" w:sz="4" w:space="0" w:color="auto"/>
              <w:left w:val="single" w:sz="4" w:space="0" w:color="auto"/>
              <w:bottom w:val="single" w:sz="4" w:space="0" w:color="auto"/>
              <w:right w:val="single" w:sz="4" w:space="0" w:color="auto"/>
            </w:tcBorders>
            <w:vAlign w:val="center"/>
          </w:tcPr>
          <w:p w14:paraId="2A822670"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反方二辩盘问</w:t>
            </w:r>
          </w:p>
        </w:tc>
        <w:tc>
          <w:tcPr>
            <w:tcW w:w="1820" w:type="dxa"/>
            <w:tcBorders>
              <w:top w:val="single" w:sz="4" w:space="0" w:color="auto"/>
              <w:left w:val="single" w:sz="4" w:space="0" w:color="auto"/>
              <w:bottom w:val="single" w:sz="4" w:space="0" w:color="auto"/>
              <w:right w:val="single" w:sz="4" w:space="0" w:color="auto"/>
            </w:tcBorders>
            <w:vAlign w:val="center"/>
          </w:tcPr>
          <w:p w14:paraId="5E097146"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两分钟</w:t>
            </w:r>
          </w:p>
        </w:tc>
        <w:tc>
          <w:tcPr>
            <w:tcW w:w="3327" w:type="dxa"/>
            <w:tcBorders>
              <w:top w:val="single" w:sz="4" w:space="0" w:color="auto"/>
              <w:left w:val="single" w:sz="4" w:space="0" w:color="auto"/>
              <w:bottom w:val="single" w:sz="4" w:space="0" w:color="auto"/>
              <w:right w:val="single" w:sz="4" w:space="0" w:color="auto"/>
            </w:tcBorders>
            <w:vAlign w:val="center"/>
          </w:tcPr>
          <w:p w14:paraId="2B4B7B6C"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cs="仿宋" w:hint="eastAsia"/>
                <w:sz w:val="28"/>
                <w:szCs w:val="28"/>
              </w:rPr>
              <w:t>盘问正方二、三辩，被盘问方不可反问</w:t>
            </w:r>
          </w:p>
        </w:tc>
      </w:tr>
      <w:tr w:rsidR="00E07E9A" w14:paraId="4B8CD2C9"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40860844"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7</w:t>
            </w:r>
          </w:p>
        </w:tc>
        <w:tc>
          <w:tcPr>
            <w:tcW w:w="1930" w:type="dxa"/>
            <w:tcBorders>
              <w:top w:val="single" w:sz="4" w:space="0" w:color="auto"/>
              <w:left w:val="single" w:sz="4" w:space="0" w:color="auto"/>
              <w:bottom w:val="single" w:sz="4" w:space="0" w:color="auto"/>
              <w:right w:val="single" w:sz="4" w:space="0" w:color="auto"/>
            </w:tcBorders>
            <w:vAlign w:val="center"/>
          </w:tcPr>
          <w:p w14:paraId="70F7E79A"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双方三辩对辩</w:t>
            </w:r>
          </w:p>
        </w:tc>
        <w:tc>
          <w:tcPr>
            <w:tcW w:w="1820" w:type="dxa"/>
            <w:tcBorders>
              <w:top w:val="single" w:sz="4" w:space="0" w:color="auto"/>
              <w:left w:val="single" w:sz="4" w:space="0" w:color="auto"/>
              <w:bottom w:val="single" w:sz="4" w:space="0" w:color="auto"/>
              <w:right w:val="single" w:sz="4" w:space="0" w:color="auto"/>
            </w:tcBorders>
            <w:vAlign w:val="center"/>
          </w:tcPr>
          <w:p w14:paraId="717CE30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各一分三十秒</w:t>
            </w:r>
          </w:p>
        </w:tc>
        <w:tc>
          <w:tcPr>
            <w:tcW w:w="3327" w:type="dxa"/>
            <w:tcBorders>
              <w:top w:val="single" w:sz="4" w:space="0" w:color="auto"/>
              <w:left w:val="single" w:sz="4" w:space="0" w:color="auto"/>
              <w:bottom w:val="single" w:sz="4" w:space="0" w:color="auto"/>
              <w:right w:val="single" w:sz="4" w:space="0" w:color="auto"/>
            </w:tcBorders>
            <w:vAlign w:val="center"/>
          </w:tcPr>
          <w:p w14:paraId="5F1F36F9"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cs="仿宋" w:hint="eastAsia"/>
                <w:sz w:val="28"/>
                <w:szCs w:val="28"/>
              </w:rPr>
              <w:t>由正方先开始</w:t>
            </w:r>
          </w:p>
        </w:tc>
      </w:tr>
      <w:tr w:rsidR="00E07E9A" w14:paraId="27A43428"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747F4B2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8</w:t>
            </w:r>
          </w:p>
        </w:tc>
        <w:tc>
          <w:tcPr>
            <w:tcW w:w="1930" w:type="dxa"/>
            <w:tcBorders>
              <w:top w:val="single" w:sz="4" w:space="0" w:color="auto"/>
              <w:left w:val="single" w:sz="4" w:space="0" w:color="auto"/>
              <w:bottom w:val="single" w:sz="4" w:space="0" w:color="auto"/>
              <w:right w:val="single" w:sz="4" w:space="0" w:color="auto"/>
            </w:tcBorders>
            <w:vAlign w:val="center"/>
          </w:tcPr>
          <w:p w14:paraId="5273D53D"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正方二辩小结</w:t>
            </w:r>
          </w:p>
        </w:tc>
        <w:tc>
          <w:tcPr>
            <w:tcW w:w="1820" w:type="dxa"/>
            <w:tcBorders>
              <w:top w:val="single" w:sz="4" w:space="0" w:color="auto"/>
              <w:left w:val="single" w:sz="4" w:space="0" w:color="auto"/>
              <w:bottom w:val="single" w:sz="4" w:space="0" w:color="auto"/>
              <w:right w:val="single" w:sz="4" w:space="0" w:color="auto"/>
            </w:tcBorders>
            <w:vAlign w:val="center"/>
          </w:tcPr>
          <w:p w14:paraId="40C8618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一分三十秒</w:t>
            </w:r>
          </w:p>
        </w:tc>
        <w:tc>
          <w:tcPr>
            <w:tcW w:w="3327" w:type="dxa"/>
            <w:tcBorders>
              <w:top w:val="single" w:sz="4" w:space="0" w:color="auto"/>
              <w:left w:val="single" w:sz="4" w:space="0" w:color="auto"/>
              <w:bottom w:val="single" w:sz="4" w:space="0" w:color="auto"/>
              <w:right w:val="single" w:sz="4" w:space="0" w:color="auto"/>
            </w:tcBorders>
            <w:vAlign w:val="center"/>
          </w:tcPr>
          <w:p w14:paraId="62531046" w14:textId="77777777" w:rsidR="00E07E9A" w:rsidRDefault="00E07E9A">
            <w:pPr>
              <w:spacing w:line="240" w:lineRule="auto"/>
              <w:ind w:firstLineChars="0" w:firstLine="0"/>
              <w:jc w:val="center"/>
              <w:rPr>
                <w:rFonts w:ascii="仿宋" w:eastAsia="仿宋" w:hAnsi="仿宋" w:cs="仿宋"/>
                <w:sz w:val="28"/>
                <w:szCs w:val="28"/>
              </w:rPr>
            </w:pPr>
          </w:p>
        </w:tc>
      </w:tr>
      <w:tr w:rsidR="00E07E9A" w14:paraId="77C5EFCA"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6171BD7E"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9</w:t>
            </w:r>
          </w:p>
        </w:tc>
        <w:tc>
          <w:tcPr>
            <w:tcW w:w="1930" w:type="dxa"/>
            <w:tcBorders>
              <w:top w:val="single" w:sz="4" w:space="0" w:color="auto"/>
              <w:left w:val="single" w:sz="4" w:space="0" w:color="auto"/>
              <w:bottom w:val="single" w:sz="4" w:space="0" w:color="auto"/>
              <w:right w:val="single" w:sz="4" w:space="0" w:color="auto"/>
            </w:tcBorders>
            <w:vAlign w:val="center"/>
          </w:tcPr>
          <w:p w14:paraId="637F783E"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反方二辩小结</w:t>
            </w:r>
          </w:p>
        </w:tc>
        <w:tc>
          <w:tcPr>
            <w:tcW w:w="1820" w:type="dxa"/>
            <w:tcBorders>
              <w:top w:val="single" w:sz="4" w:space="0" w:color="auto"/>
              <w:left w:val="single" w:sz="4" w:space="0" w:color="auto"/>
              <w:bottom w:val="single" w:sz="4" w:space="0" w:color="auto"/>
              <w:right w:val="single" w:sz="4" w:space="0" w:color="auto"/>
            </w:tcBorders>
            <w:vAlign w:val="center"/>
          </w:tcPr>
          <w:p w14:paraId="2C34CAD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一分三十秒</w:t>
            </w:r>
          </w:p>
        </w:tc>
        <w:tc>
          <w:tcPr>
            <w:tcW w:w="3327" w:type="dxa"/>
            <w:tcBorders>
              <w:top w:val="single" w:sz="4" w:space="0" w:color="auto"/>
              <w:left w:val="single" w:sz="4" w:space="0" w:color="auto"/>
              <w:bottom w:val="single" w:sz="4" w:space="0" w:color="auto"/>
              <w:right w:val="single" w:sz="4" w:space="0" w:color="auto"/>
            </w:tcBorders>
            <w:vAlign w:val="center"/>
          </w:tcPr>
          <w:p w14:paraId="0055D480" w14:textId="77777777" w:rsidR="00E07E9A" w:rsidRDefault="00E07E9A">
            <w:pPr>
              <w:spacing w:line="240" w:lineRule="auto"/>
              <w:ind w:firstLineChars="0" w:firstLine="0"/>
              <w:jc w:val="center"/>
              <w:rPr>
                <w:rFonts w:ascii="仿宋" w:eastAsia="仿宋" w:hAnsi="仿宋" w:cs="仿宋"/>
                <w:sz w:val="28"/>
                <w:szCs w:val="28"/>
              </w:rPr>
            </w:pPr>
          </w:p>
        </w:tc>
      </w:tr>
      <w:tr w:rsidR="00E07E9A" w14:paraId="55849338" w14:textId="77777777">
        <w:trPr>
          <w:trHeight w:val="1099"/>
          <w:jc w:val="center"/>
        </w:trPr>
        <w:tc>
          <w:tcPr>
            <w:tcW w:w="1064" w:type="dxa"/>
            <w:tcBorders>
              <w:top w:val="single" w:sz="4" w:space="0" w:color="auto"/>
              <w:left w:val="single" w:sz="4" w:space="0" w:color="auto"/>
              <w:bottom w:val="single" w:sz="4" w:space="0" w:color="auto"/>
              <w:right w:val="single" w:sz="4" w:space="0" w:color="auto"/>
            </w:tcBorders>
            <w:vAlign w:val="center"/>
          </w:tcPr>
          <w:p w14:paraId="7F8D088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10</w:t>
            </w:r>
          </w:p>
        </w:tc>
        <w:tc>
          <w:tcPr>
            <w:tcW w:w="1930" w:type="dxa"/>
            <w:tcBorders>
              <w:top w:val="single" w:sz="4" w:space="0" w:color="auto"/>
              <w:left w:val="single" w:sz="4" w:space="0" w:color="auto"/>
              <w:bottom w:val="single" w:sz="4" w:space="0" w:color="auto"/>
              <w:right w:val="single" w:sz="4" w:space="0" w:color="auto"/>
            </w:tcBorders>
            <w:vAlign w:val="center"/>
          </w:tcPr>
          <w:p w14:paraId="608DEE4D"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自由辩论</w:t>
            </w:r>
          </w:p>
        </w:tc>
        <w:tc>
          <w:tcPr>
            <w:tcW w:w="1820" w:type="dxa"/>
            <w:tcBorders>
              <w:top w:val="single" w:sz="4" w:space="0" w:color="auto"/>
              <w:left w:val="single" w:sz="4" w:space="0" w:color="auto"/>
              <w:bottom w:val="single" w:sz="4" w:space="0" w:color="auto"/>
              <w:right w:val="single" w:sz="4" w:space="0" w:color="auto"/>
            </w:tcBorders>
            <w:vAlign w:val="center"/>
          </w:tcPr>
          <w:p w14:paraId="3FFBDB29"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各四分钟</w:t>
            </w:r>
          </w:p>
        </w:tc>
        <w:tc>
          <w:tcPr>
            <w:tcW w:w="3327" w:type="dxa"/>
            <w:tcBorders>
              <w:top w:val="single" w:sz="4" w:space="0" w:color="auto"/>
              <w:left w:val="single" w:sz="4" w:space="0" w:color="auto"/>
              <w:bottom w:val="single" w:sz="4" w:space="0" w:color="auto"/>
              <w:right w:val="single" w:sz="4" w:space="0" w:color="auto"/>
            </w:tcBorders>
            <w:vAlign w:val="center"/>
          </w:tcPr>
          <w:p w14:paraId="3C138FE8" w14:textId="77777777" w:rsidR="00E07E9A" w:rsidRDefault="00000000">
            <w:pPr>
              <w:spacing w:line="240" w:lineRule="auto"/>
              <w:ind w:firstLineChars="0" w:firstLine="0"/>
              <w:jc w:val="left"/>
              <w:rPr>
                <w:rFonts w:ascii="仿宋" w:eastAsia="仿宋" w:hAnsi="仿宋" w:cs="仿宋"/>
                <w:sz w:val="28"/>
                <w:szCs w:val="28"/>
              </w:rPr>
            </w:pPr>
            <w:r>
              <w:rPr>
                <w:rFonts w:ascii="仿宋" w:eastAsia="仿宋" w:hAnsi="仿宋" w:cs="仿宋" w:hint="eastAsia"/>
                <w:sz w:val="28"/>
                <w:szCs w:val="28"/>
              </w:rPr>
              <w:t>由反方先开始，一方落座视为另一方开始</w:t>
            </w:r>
          </w:p>
        </w:tc>
      </w:tr>
      <w:tr w:rsidR="00E07E9A" w14:paraId="50EA6416"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5A10A050"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11</w:t>
            </w:r>
          </w:p>
        </w:tc>
        <w:tc>
          <w:tcPr>
            <w:tcW w:w="1930" w:type="dxa"/>
            <w:tcBorders>
              <w:top w:val="single" w:sz="4" w:space="0" w:color="auto"/>
              <w:left w:val="single" w:sz="4" w:space="0" w:color="auto"/>
              <w:bottom w:val="single" w:sz="4" w:space="0" w:color="auto"/>
              <w:right w:val="single" w:sz="4" w:space="0" w:color="auto"/>
            </w:tcBorders>
            <w:vAlign w:val="center"/>
          </w:tcPr>
          <w:p w14:paraId="4AE2F627"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反方三辩结辩</w:t>
            </w:r>
          </w:p>
        </w:tc>
        <w:tc>
          <w:tcPr>
            <w:tcW w:w="1820" w:type="dxa"/>
            <w:tcBorders>
              <w:top w:val="single" w:sz="4" w:space="0" w:color="auto"/>
              <w:left w:val="single" w:sz="4" w:space="0" w:color="auto"/>
              <w:bottom w:val="single" w:sz="4" w:space="0" w:color="auto"/>
              <w:right w:val="single" w:sz="4" w:space="0" w:color="auto"/>
            </w:tcBorders>
            <w:vAlign w:val="center"/>
          </w:tcPr>
          <w:p w14:paraId="000A0EE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三分钟</w:t>
            </w:r>
          </w:p>
        </w:tc>
        <w:tc>
          <w:tcPr>
            <w:tcW w:w="3327" w:type="dxa"/>
            <w:tcBorders>
              <w:top w:val="single" w:sz="4" w:space="0" w:color="auto"/>
              <w:left w:val="single" w:sz="4" w:space="0" w:color="auto"/>
              <w:bottom w:val="single" w:sz="4" w:space="0" w:color="auto"/>
              <w:right w:val="single" w:sz="4" w:space="0" w:color="auto"/>
            </w:tcBorders>
            <w:vAlign w:val="center"/>
          </w:tcPr>
          <w:p w14:paraId="1CE9D057" w14:textId="77777777" w:rsidR="00E07E9A" w:rsidRDefault="00E07E9A">
            <w:pPr>
              <w:spacing w:line="240" w:lineRule="auto"/>
              <w:ind w:firstLineChars="0" w:firstLine="0"/>
              <w:jc w:val="center"/>
              <w:rPr>
                <w:rFonts w:ascii="仿宋" w:eastAsia="仿宋" w:hAnsi="仿宋" w:cs="仿宋"/>
                <w:sz w:val="28"/>
                <w:szCs w:val="28"/>
              </w:rPr>
            </w:pPr>
          </w:p>
        </w:tc>
      </w:tr>
      <w:tr w:rsidR="00E07E9A" w14:paraId="192216E2" w14:textId="77777777">
        <w:trPr>
          <w:trHeight w:val="23"/>
          <w:jc w:val="center"/>
        </w:trPr>
        <w:tc>
          <w:tcPr>
            <w:tcW w:w="1064" w:type="dxa"/>
            <w:tcBorders>
              <w:top w:val="single" w:sz="4" w:space="0" w:color="auto"/>
              <w:left w:val="single" w:sz="4" w:space="0" w:color="auto"/>
              <w:bottom w:val="single" w:sz="4" w:space="0" w:color="auto"/>
              <w:right w:val="single" w:sz="4" w:space="0" w:color="auto"/>
            </w:tcBorders>
            <w:vAlign w:val="center"/>
          </w:tcPr>
          <w:p w14:paraId="4B0E763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lastRenderedPageBreak/>
              <w:t>12</w:t>
            </w:r>
          </w:p>
        </w:tc>
        <w:tc>
          <w:tcPr>
            <w:tcW w:w="1930" w:type="dxa"/>
            <w:tcBorders>
              <w:top w:val="single" w:sz="4" w:space="0" w:color="auto"/>
              <w:left w:val="single" w:sz="4" w:space="0" w:color="auto"/>
              <w:bottom w:val="single" w:sz="4" w:space="0" w:color="auto"/>
              <w:right w:val="single" w:sz="4" w:space="0" w:color="auto"/>
            </w:tcBorders>
            <w:vAlign w:val="center"/>
          </w:tcPr>
          <w:p w14:paraId="04DAB843"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正方三辩结辩</w:t>
            </w:r>
          </w:p>
        </w:tc>
        <w:tc>
          <w:tcPr>
            <w:tcW w:w="1820" w:type="dxa"/>
            <w:tcBorders>
              <w:top w:val="single" w:sz="4" w:space="0" w:color="auto"/>
              <w:left w:val="single" w:sz="4" w:space="0" w:color="auto"/>
              <w:bottom w:val="single" w:sz="4" w:space="0" w:color="auto"/>
              <w:right w:val="single" w:sz="4" w:space="0" w:color="auto"/>
            </w:tcBorders>
            <w:vAlign w:val="center"/>
          </w:tcPr>
          <w:p w14:paraId="55DB9B5C" w14:textId="77777777" w:rsidR="00E07E9A" w:rsidRDefault="00000000">
            <w:pPr>
              <w:spacing w:line="240" w:lineRule="auto"/>
              <w:ind w:firstLineChars="0" w:firstLine="0"/>
              <w:jc w:val="center"/>
              <w:rPr>
                <w:rFonts w:ascii="仿宋" w:eastAsia="仿宋" w:hAnsi="仿宋" w:cs="仿宋"/>
                <w:sz w:val="28"/>
                <w:szCs w:val="28"/>
              </w:rPr>
            </w:pPr>
            <w:r>
              <w:rPr>
                <w:rFonts w:ascii="仿宋" w:eastAsia="仿宋" w:hAnsi="仿宋" w:cs="仿宋" w:hint="eastAsia"/>
                <w:sz w:val="28"/>
                <w:szCs w:val="28"/>
              </w:rPr>
              <w:t>三分钟</w:t>
            </w:r>
          </w:p>
        </w:tc>
        <w:tc>
          <w:tcPr>
            <w:tcW w:w="3327" w:type="dxa"/>
            <w:tcBorders>
              <w:top w:val="single" w:sz="4" w:space="0" w:color="auto"/>
              <w:left w:val="single" w:sz="4" w:space="0" w:color="auto"/>
              <w:bottom w:val="single" w:sz="4" w:space="0" w:color="auto"/>
              <w:right w:val="single" w:sz="4" w:space="0" w:color="auto"/>
            </w:tcBorders>
            <w:vAlign w:val="center"/>
          </w:tcPr>
          <w:p w14:paraId="64E3FB07" w14:textId="77777777" w:rsidR="00E07E9A" w:rsidRDefault="00E07E9A">
            <w:pPr>
              <w:spacing w:line="240" w:lineRule="auto"/>
              <w:ind w:firstLineChars="0" w:firstLine="0"/>
              <w:jc w:val="center"/>
              <w:rPr>
                <w:rFonts w:ascii="仿宋" w:eastAsia="仿宋" w:hAnsi="仿宋" w:cs="仿宋"/>
                <w:sz w:val="28"/>
                <w:szCs w:val="28"/>
              </w:rPr>
            </w:pPr>
          </w:p>
        </w:tc>
      </w:tr>
    </w:tbl>
    <w:p w14:paraId="4BD49FB0" w14:textId="77777777" w:rsidR="00E07E9A" w:rsidRDefault="00E07E9A">
      <w:pPr>
        <w:spacing w:line="240" w:lineRule="auto"/>
        <w:ind w:firstLineChars="0" w:firstLine="0"/>
        <w:jc w:val="both"/>
        <w:rPr>
          <w:rFonts w:ascii="仿宋" w:eastAsia="仿宋" w:hAnsi="仿宋"/>
          <w:sz w:val="40"/>
          <w:szCs w:val="40"/>
        </w:rPr>
      </w:pPr>
    </w:p>
    <w:p w14:paraId="36FEF6A2" w14:textId="77777777" w:rsidR="00E07E9A" w:rsidRDefault="00000000">
      <w:pPr>
        <w:spacing w:line="240" w:lineRule="auto"/>
        <w:ind w:firstLineChars="0" w:firstLine="0"/>
        <w:jc w:val="righ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湖北医药学院公共卫生与健康学院</w:t>
      </w:r>
    </w:p>
    <w:p w14:paraId="6E487A91" w14:textId="77777777" w:rsidR="00E07E9A" w:rsidRDefault="00000000">
      <w:pPr>
        <w:pStyle w:val="af"/>
        <w:widowControl/>
        <w:spacing w:line="240" w:lineRule="auto"/>
        <w:ind w:left="845" w:firstLineChars="0" w:firstLine="0"/>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 xml:space="preserve">                    湖北医药学院交际与口才协会</w:t>
      </w:r>
    </w:p>
    <w:p w14:paraId="6D930515" w14:textId="5A5D31E8" w:rsidR="00E07E9A" w:rsidRDefault="00000000">
      <w:pPr>
        <w:pStyle w:val="af"/>
        <w:widowControl/>
        <w:spacing w:line="240" w:lineRule="auto"/>
        <w:ind w:left="845" w:firstLineChars="0" w:firstLine="0"/>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32"/>
          <w:szCs w:val="32"/>
        </w:rPr>
        <w:t xml:space="preserve">                             2022年</w:t>
      </w:r>
      <w:r w:rsidR="000E53AA">
        <w:rPr>
          <w:rFonts w:asciiTheme="minorEastAsia" w:eastAsiaTheme="minorEastAsia" w:hAnsiTheme="minorEastAsia" w:cstheme="minorEastAsia"/>
          <w:b/>
          <w:bCs/>
          <w:sz w:val="32"/>
          <w:szCs w:val="32"/>
        </w:rPr>
        <w:t>10</w:t>
      </w:r>
      <w:r>
        <w:rPr>
          <w:rFonts w:asciiTheme="minorEastAsia" w:eastAsiaTheme="minorEastAsia" w:hAnsiTheme="minorEastAsia" w:cstheme="minorEastAsia" w:hint="eastAsia"/>
          <w:b/>
          <w:bCs/>
          <w:sz w:val="32"/>
          <w:szCs w:val="32"/>
        </w:rPr>
        <w:t>月</w:t>
      </w:r>
      <w:r w:rsidR="000E53AA">
        <w:rPr>
          <w:rFonts w:asciiTheme="minorEastAsia" w:eastAsiaTheme="minorEastAsia" w:hAnsiTheme="minorEastAsia" w:cstheme="minorEastAsia"/>
          <w:b/>
          <w:bCs/>
          <w:sz w:val="32"/>
          <w:szCs w:val="32"/>
        </w:rPr>
        <w:t>1</w:t>
      </w:r>
      <w:r>
        <w:rPr>
          <w:rFonts w:asciiTheme="minorEastAsia" w:eastAsiaTheme="minorEastAsia" w:hAnsiTheme="minorEastAsia" w:cstheme="minorEastAsia" w:hint="eastAsia"/>
          <w:b/>
          <w:bCs/>
          <w:sz w:val="32"/>
          <w:szCs w:val="32"/>
        </w:rPr>
        <w:t>日</w:t>
      </w:r>
    </w:p>
    <w:sectPr w:rsidR="00E07E9A">
      <w:headerReference w:type="default" r:id="rId9"/>
      <w:footerReference w:type="default" r:id="rId10"/>
      <w:footerReference w:type="first" r:id="rId11"/>
      <w:pgSz w:w="11906" w:h="16838"/>
      <w:pgMar w:top="1440" w:right="1800" w:bottom="1440" w:left="1800" w:header="851" w:footer="992"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2B2B0" w14:textId="77777777" w:rsidR="003A72DE" w:rsidRDefault="003A72DE">
      <w:pPr>
        <w:spacing w:line="240" w:lineRule="auto"/>
        <w:ind w:firstLine="480"/>
      </w:pPr>
      <w:r>
        <w:separator/>
      </w:r>
    </w:p>
  </w:endnote>
  <w:endnote w:type="continuationSeparator" w:id="0">
    <w:p w14:paraId="474C29A8" w14:textId="77777777" w:rsidR="003A72DE" w:rsidRDefault="003A72D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D940" w14:textId="77777777" w:rsidR="00E07E9A" w:rsidRDefault="00000000">
    <w:pPr>
      <w:pStyle w:val="a6"/>
      <w:ind w:firstLine="360"/>
    </w:pPr>
    <w:r>
      <w:rPr>
        <w:noProof/>
      </w:rPr>
      <mc:AlternateContent>
        <mc:Choice Requires="wps">
          <w:drawing>
            <wp:anchor distT="0" distB="0" distL="0" distR="0" simplePos="0" relativeHeight="251656704" behindDoc="0" locked="0" layoutInCell="1" allowOverlap="1" wp14:anchorId="6E3950D7" wp14:editId="27DF4C0E">
              <wp:simplePos x="0" y="0"/>
              <wp:positionH relativeFrom="margin">
                <wp:align>center</wp:align>
              </wp:positionH>
              <wp:positionV relativeFrom="paragraph">
                <wp:posOffset>0</wp:posOffset>
              </wp:positionV>
              <wp:extent cx="114935" cy="131445"/>
              <wp:effectExtent l="0" t="0" r="0" b="0"/>
              <wp:wrapNone/>
              <wp:docPr id="4097" name="4098"/>
              <wp:cNvGraphicFramePr/>
              <a:graphic xmlns:a="http://schemas.openxmlformats.org/drawingml/2006/main">
                <a:graphicData uri="http://schemas.microsoft.com/office/word/2010/wordprocessingShape">
                  <wps:wsp>
                    <wps:cNvSpPr/>
                    <wps:spPr>
                      <a:xfrm>
                        <a:off x="0" y="0"/>
                        <a:ext cx="114934" cy="131445"/>
                      </a:xfrm>
                      <a:prstGeom prst="rect">
                        <a:avLst/>
                      </a:prstGeom>
                      <a:ln>
                        <a:noFill/>
                      </a:ln>
                    </wps:spPr>
                    <wps:txbx>
                      <w:txbxContent>
                        <w:p w14:paraId="55C5B6D9" w14:textId="77777777" w:rsidR="00E07E9A" w:rsidRDefault="00000000">
                          <w:pPr>
                            <w:pStyle w:val="a6"/>
                            <w:ind w:firstLine="360"/>
                            <w:rPr>
                              <w:rStyle w:val="ad"/>
                            </w:rPr>
                          </w:pPr>
                          <w:r>
                            <w:fldChar w:fldCharType="begin"/>
                          </w:r>
                          <w:r>
                            <w:rPr>
                              <w:rStyle w:val="ad"/>
                            </w:rPr>
                            <w:instrText xml:space="preserve">PAGE  </w:instrText>
                          </w:r>
                          <w:r>
                            <w:fldChar w:fldCharType="separate"/>
                          </w:r>
                          <w:r>
                            <w:rPr>
                              <w:rStyle w:val="ad"/>
                            </w:rPr>
                            <w:t>1</w:t>
                          </w:r>
                          <w:r>
                            <w:fldChar w:fldCharType="end"/>
                          </w:r>
                        </w:p>
                      </w:txbxContent>
                    </wps:txbx>
                    <wps:bodyPr wrap="none" lIns="0" tIns="0" rIns="0" bIns="0" upright="1">
                      <a:spAutoFit/>
                    </wps:bodyPr>
                  </wps:wsp>
                </a:graphicData>
              </a:graphic>
            </wp:anchor>
          </w:drawing>
        </mc:Choice>
        <mc:Fallback>
          <w:pict>
            <v:rect w14:anchorId="6E3950D7" id="4098" o:spid="_x0000_s1026" style="position:absolute;left:0;text-align:left;margin-left:0;margin-top:0;width:9.05pt;height:10.35pt;z-index:25165670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" filled="f" stroked="f">
              <v:textbox style="mso-fit-shape-to-text:t" inset="0,0,0,0">
                <w:txbxContent>
                  <w:p w14:paraId="55C5B6D9" w14:textId="77777777" w:rsidR="00E07E9A" w:rsidRDefault="00000000">
                    <w:pPr>
                      <w:pStyle w:val="a6"/>
                      <w:ind w:firstLine="360"/>
                      <w:rPr>
                        <w:rStyle w:val="ad"/>
                      </w:rPr>
                    </w:pPr>
                    <w:r>
                      <w:fldChar w:fldCharType="begin"/>
                    </w:r>
                    <w:r>
                      <w:rPr>
                        <w:rStyle w:val="ad"/>
                      </w:rPr>
                      <w:instrText xml:space="preserve">PAGE  </w:instrText>
                    </w:r>
                    <w:r>
                      <w:fldChar w:fldCharType="separate"/>
                    </w:r>
                    <w:r>
                      <w:rPr>
                        <w:rStyle w:val="ad"/>
                      </w:rPr>
                      <w:t>1</w:t>
                    </w:r>
                    <w:r>
                      <w:fldChar w:fldCharType="end"/>
                    </w:r>
                  </w:p>
                </w:txbxContent>
              </v:textbox>
              <w10:wrap anchorx="margin"/>
            </v:rect>
          </w:pict>
        </mc:Fallback>
      </mc:AlternateContent>
    </w:r>
    <w:r>
      <w:rPr>
        <w:noProof/>
      </w:rPr>
      <mc:AlternateContent>
        <mc:Choice Requires="wps">
          <w:drawing>
            <wp:anchor distT="0" distB="0" distL="0" distR="0" simplePos="0" relativeHeight="251657728" behindDoc="0" locked="0" layoutInCell="1" allowOverlap="1" wp14:anchorId="3C7589FB" wp14:editId="043B344F">
              <wp:simplePos x="0" y="0"/>
              <wp:positionH relativeFrom="margin">
                <wp:align>center</wp:align>
              </wp:positionH>
              <wp:positionV relativeFrom="paragraph">
                <wp:posOffset>0</wp:posOffset>
              </wp:positionV>
              <wp:extent cx="114935" cy="131445"/>
              <wp:effectExtent l="0" t="0" r="0" b="0"/>
              <wp:wrapNone/>
              <wp:docPr id="4098" name="4099"/>
              <wp:cNvGraphicFramePr/>
              <a:graphic xmlns:a="http://schemas.openxmlformats.org/drawingml/2006/main">
                <a:graphicData uri="http://schemas.microsoft.com/office/word/2010/wordprocessingShape">
                  <wps:wsp>
                    <wps:cNvSpPr/>
                    <wps:spPr>
                      <a:xfrm>
                        <a:off x="0" y="0"/>
                        <a:ext cx="114934" cy="131445"/>
                      </a:xfrm>
                      <a:prstGeom prst="rect">
                        <a:avLst/>
                      </a:prstGeom>
                      <a:ln>
                        <a:noFill/>
                      </a:ln>
                    </wps:spPr>
                    <wps:txbx>
                      <w:txbxContent>
                        <w:p w14:paraId="50915FC2" w14:textId="77777777" w:rsidR="00E07E9A" w:rsidRDefault="00000000">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rect w14:anchorId="3C7589FB" id="4099" o:spid="_x0000_s1027" style="position:absolute;left:0;text-align:left;margin-left:0;margin-top:0;width:9.05pt;height:10.35pt;z-index:251657728;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" filled="f" stroked="f">
              <v:textbox style="mso-fit-shape-to-text:t" inset="0,0,0,0">
                <w:txbxContent>
                  <w:p w14:paraId="50915FC2" w14:textId="77777777" w:rsidR="00E07E9A" w:rsidRDefault="00000000">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0D21" w14:textId="77777777" w:rsidR="00E07E9A" w:rsidRDefault="00000000">
    <w:pPr>
      <w:pStyle w:val="a6"/>
      <w:ind w:firstLine="360"/>
    </w:pPr>
    <w:r>
      <w:rPr>
        <w:noProof/>
      </w:rPr>
      <mc:AlternateContent>
        <mc:Choice Requires="wps">
          <w:drawing>
            <wp:anchor distT="0" distB="0" distL="0" distR="0" simplePos="0" relativeHeight="251658752" behindDoc="0" locked="0" layoutInCell="1" allowOverlap="1" wp14:anchorId="6E52712B" wp14:editId="6BCC80D8">
              <wp:simplePos x="0" y="0"/>
              <wp:positionH relativeFrom="margin">
                <wp:align>center</wp:align>
              </wp:positionH>
              <wp:positionV relativeFrom="paragraph">
                <wp:posOffset>0</wp:posOffset>
              </wp:positionV>
              <wp:extent cx="57785" cy="131445"/>
              <wp:effectExtent l="0" t="0" r="0" b="0"/>
              <wp:wrapNone/>
              <wp:docPr id="4099" name="4100"/>
              <wp:cNvGraphicFramePr/>
              <a:graphic xmlns:a="http://schemas.openxmlformats.org/drawingml/2006/main">
                <a:graphicData uri="http://schemas.microsoft.com/office/word/2010/wordprocessingShape">
                  <wps:wsp>
                    <wps:cNvSpPr/>
                    <wps:spPr>
                      <a:xfrm>
                        <a:off x="0" y="0"/>
                        <a:ext cx="57785" cy="131445"/>
                      </a:xfrm>
                      <a:prstGeom prst="rect">
                        <a:avLst/>
                      </a:prstGeom>
                      <a:ln>
                        <a:noFill/>
                      </a:ln>
                    </wps:spPr>
                    <wps:txbx>
                      <w:txbxContent>
                        <w:p w14:paraId="1F77D2FC" w14:textId="77777777" w:rsidR="00E07E9A" w:rsidRDefault="00000000">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rect w14:anchorId="6E52712B" id="4100" o:spid="_x0000_s1028" style="position:absolute;left:0;text-align:left;margin-left:0;margin-top:0;width:4.55pt;height:10.35pt;z-index:251658752;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" filled="f" stroked="f">
              <v:textbox style="mso-fit-shape-to-text:t" inset="0,0,0,0">
                <w:txbxContent>
                  <w:p w14:paraId="1F77D2FC" w14:textId="77777777" w:rsidR="00E07E9A" w:rsidRDefault="00000000">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71077" w14:textId="77777777" w:rsidR="003A72DE" w:rsidRDefault="003A72DE">
      <w:pPr>
        <w:ind w:firstLine="480"/>
      </w:pPr>
      <w:r>
        <w:separator/>
      </w:r>
    </w:p>
  </w:footnote>
  <w:footnote w:type="continuationSeparator" w:id="0">
    <w:p w14:paraId="6B9DFD62" w14:textId="77777777" w:rsidR="003A72DE" w:rsidRDefault="003A72DE">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B7E5" w14:textId="77777777" w:rsidR="00E07E9A" w:rsidRDefault="00E07E9A">
    <w:pPr>
      <w:pStyle w:val="a8"/>
      <w:pBdr>
        <w:bottom w:val="none" w:sz="0" w:space="1" w:color="auto"/>
      </w:pBdr>
      <w:spacing w:line="240" w:lineRule="auto"/>
      <w:ind w:firstLine="723"/>
      <w:rPr>
        <w:b/>
        <w:bCs/>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DFF58D"/>
    <w:multiLevelType w:val="singleLevel"/>
    <w:tmpl w:val="C3DFF58D"/>
    <w:lvl w:ilvl="0">
      <w:start w:val="1"/>
      <w:numFmt w:val="decimal"/>
      <w:suff w:val="nothing"/>
      <w:lvlText w:val="%1、"/>
      <w:lvlJc w:val="left"/>
    </w:lvl>
  </w:abstractNum>
  <w:abstractNum w:abstractNumId="1" w15:restartNumberingAfterBreak="0">
    <w:nsid w:val="0225A176"/>
    <w:multiLevelType w:val="singleLevel"/>
    <w:tmpl w:val="0225A176"/>
    <w:lvl w:ilvl="0">
      <w:start w:val="7"/>
      <w:numFmt w:val="chineseCounting"/>
      <w:suff w:val="nothing"/>
      <w:lvlText w:val="%1、"/>
      <w:lvlJc w:val="left"/>
      <w:rPr>
        <w:rFonts w:hint="eastAsia"/>
      </w:rPr>
    </w:lvl>
  </w:abstractNum>
  <w:abstractNum w:abstractNumId="2" w15:restartNumberingAfterBreak="0">
    <w:nsid w:val="1244000C"/>
    <w:multiLevelType w:val="multilevel"/>
    <w:tmpl w:val="1244000C"/>
    <w:lvl w:ilvl="0">
      <w:start w:val="1"/>
      <w:numFmt w:val="chineseCountingThousand"/>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3" w15:restartNumberingAfterBreak="0">
    <w:nsid w:val="5087101E"/>
    <w:multiLevelType w:val="multilevel"/>
    <w:tmpl w:val="5087101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ACBD297"/>
    <w:multiLevelType w:val="singleLevel"/>
    <w:tmpl w:val="7ACBD297"/>
    <w:lvl w:ilvl="0">
      <w:start w:val="1"/>
      <w:numFmt w:val="chineseCounting"/>
      <w:suff w:val="nothing"/>
      <w:lvlText w:val="（%1）"/>
      <w:lvlJc w:val="left"/>
      <w:rPr>
        <w:rFonts w:hint="eastAsia"/>
      </w:rPr>
    </w:lvl>
  </w:abstractNum>
  <w:num w:numId="1" w16cid:durableId="720443122">
    <w:abstractNumId w:val="3"/>
  </w:num>
  <w:num w:numId="2" w16cid:durableId="1654094870">
    <w:abstractNumId w:val="1"/>
  </w:num>
  <w:num w:numId="3" w16cid:durableId="481892766">
    <w:abstractNumId w:val="4"/>
  </w:num>
  <w:num w:numId="4" w16cid:durableId="774635526">
    <w:abstractNumId w:val="2"/>
  </w:num>
  <w:num w:numId="5" w16cid:durableId="176556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djZTVjNDkxMTgyNzdmOGQzMTMzZGQ1OTQzOTljYTkifQ=="/>
  </w:docVars>
  <w:rsids>
    <w:rsidRoot w:val="00E93427"/>
    <w:rsid w:val="00031573"/>
    <w:rsid w:val="000620E2"/>
    <w:rsid w:val="000732D8"/>
    <w:rsid w:val="00092EC5"/>
    <w:rsid w:val="000A636A"/>
    <w:rsid w:val="000C3F73"/>
    <w:rsid w:val="000C4F3B"/>
    <w:rsid w:val="000C51D6"/>
    <w:rsid w:val="000D07BB"/>
    <w:rsid w:val="000E53AA"/>
    <w:rsid w:val="00123D02"/>
    <w:rsid w:val="00151CE0"/>
    <w:rsid w:val="001620D7"/>
    <w:rsid w:val="00183830"/>
    <w:rsid w:val="001B3750"/>
    <w:rsid w:val="00205F3A"/>
    <w:rsid w:val="00211731"/>
    <w:rsid w:val="00234637"/>
    <w:rsid w:val="00284681"/>
    <w:rsid w:val="00286E74"/>
    <w:rsid w:val="002966E7"/>
    <w:rsid w:val="002A2287"/>
    <w:rsid w:val="002E1E04"/>
    <w:rsid w:val="00325FC7"/>
    <w:rsid w:val="003818B0"/>
    <w:rsid w:val="00396E66"/>
    <w:rsid w:val="003A72DE"/>
    <w:rsid w:val="003D5204"/>
    <w:rsid w:val="003F46A4"/>
    <w:rsid w:val="004603FB"/>
    <w:rsid w:val="004E3C5E"/>
    <w:rsid w:val="004F051A"/>
    <w:rsid w:val="00587931"/>
    <w:rsid w:val="005D4D0E"/>
    <w:rsid w:val="00690160"/>
    <w:rsid w:val="00690A9A"/>
    <w:rsid w:val="006C49FC"/>
    <w:rsid w:val="006F3EE0"/>
    <w:rsid w:val="00710648"/>
    <w:rsid w:val="007447B5"/>
    <w:rsid w:val="00752977"/>
    <w:rsid w:val="00786896"/>
    <w:rsid w:val="00796745"/>
    <w:rsid w:val="00801119"/>
    <w:rsid w:val="008525DC"/>
    <w:rsid w:val="008B6CE9"/>
    <w:rsid w:val="008E0904"/>
    <w:rsid w:val="00944C8B"/>
    <w:rsid w:val="0098205E"/>
    <w:rsid w:val="009B3A82"/>
    <w:rsid w:val="009E48FB"/>
    <w:rsid w:val="00A32D3B"/>
    <w:rsid w:val="00AB2073"/>
    <w:rsid w:val="00AF64B9"/>
    <w:rsid w:val="00B87A8B"/>
    <w:rsid w:val="00C340E5"/>
    <w:rsid w:val="00C63B7B"/>
    <w:rsid w:val="00C76987"/>
    <w:rsid w:val="00C939E1"/>
    <w:rsid w:val="00CA2B66"/>
    <w:rsid w:val="00CB35CE"/>
    <w:rsid w:val="00CF0CC9"/>
    <w:rsid w:val="00DD2678"/>
    <w:rsid w:val="00DD269F"/>
    <w:rsid w:val="00E07E9A"/>
    <w:rsid w:val="00E93427"/>
    <w:rsid w:val="00EC131E"/>
    <w:rsid w:val="00EC59BE"/>
    <w:rsid w:val="00F234BB"/>
    <w:rsid w:val="00F2676F"/>
    <w:rsid w:val="00F53E37"/>
    <w:rsid w:val="035E4919"/>
    <w:rsid w:val="04021749"/>
    <w:rsid w:val="060A310F"/>
    <w:rsid w:val="07576C98"/>
    <w:rsid w:val="084A5DB4"/>
    <w:rsid w:val="094620D8"/>
    <w:rsid w:val="09C33728"/>
    <w:rsid w:val="0DD51C7C"/>
    <w:rsid w:val="0F20786F"/>
    <w:rsid w:val="106D43EE"/>
    <w:rsid w:val="1351449B"/>
    <w:rsid w:val="16161084"/>
    <w:rsid w:val="169F376F"/>
    <w:rsid w:val="17A0779F"/>
    <w:rsid w:val="1E1862E1"/>
    <w:rsid w:val="21415B4F"/>
    <w:rsid w:val="23E10876"/>
    <w:rsid w:val="259D0E7A"/>
    <w:rsid w:val="285717B4"/>
    <w:rsid w:val="2B980A61"/>
    <w:rsid w:val="2BA47406"/>
    <w:rsid w:val="2E19750B"/>
    <w:rsid w:val="2E9574DA"/>
    <w:rsid w:val="31CA56EC"/>
    <w:rsid w:val="32BA306B"/>
    <w:rsid w:val="33233306"/>
    <w:rsid w:val="396F26D5"/>
    <w:rsid w:val="3C4B1408"/>
    <w:rsid w:val="3C9E1C4F"/>
    <w:rsid w:val="3D22462E"/>
    <w:rsid w:val="3EC7548D"/>
    <w:rsid w:val="426052B1"/>
    <w:rsid w:val="43DF2F60"/>
    <w:rsid w:val="4C9D5A7F"/>
    <w:rsid w:val="4D027691"/>
    <w:rsid w:val="4E28581D"/>
    <w:rsid w:val="53487DC7"/>
    <w:rsid w:val="53D17DBD"/>
    <w:rsid w:val="53D8114B"/>
    <w:rsid w:val="54232D0E"/>
    <w:rsid w:val="57A44166"/>
    <w:rsid w:val="58EB36CF"/>
    <w:rsid w:val="591C41D0"/>
    <w:rsid w:val="5A1D0200"/>
    <w:rsid w:val="5DB70023"/>
    <w:rsid w:val="630E06E5"/>
    <w:rsid w:val="67200219"/>
    <w:rsid w:val="6B2313EE"/>
    <w:rsid w:val="6CE81FA7"/>
    <w:rsid w:val="6EB72579"/>
    <w:rsid w:val="6F413BF1"/>
    <w:rsid w:val="705867B1"/>
    <w:rsid w:val="709541F4"/>
    <w:rsid w:val="70E707C8"/>
    <w:rsid w:val="722817A2"/>
    <w:rsid w:val="736D3206"/>
    <w:rsid w:val="768E0063"/>
    <w:rsid w:val="783267CC"/>
    <w:rsid w:val="7A15284A"/>
    <w:rsid w:val="7CC43C91"/>
    <w:rsid w:val="7E584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52CE"/>
  <w15:docId w15:val="{67F49B01-34D4-4748-9D77-E09512C2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qFormat="1"/>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qFormat="1"/>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qFormat="1"/>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pPr>
    <w:rPr>
      <w:kern w:val="2"/>
      <w:sz w:val="24"/>
      <w:szCs w:val="24"/>
    </w:rPr>
  </w:style>
  <w:style w:type="paragraph" w:styleId="1">
    <w:name w:val="heading 1"/>
    <w:basedOn w:val="a"/>
    <w:next w:val="a"/>
    <w:link w:val="10"/>
    <w:uiPriority w:val="9"/>
    <w:qFormat/>
    <w:pPr>
      <w:keepNext/>
      <w:keepLines/>
      <w:outlineLvl w:val="0"/>
    </w:pPr>
    <w:rPr>
      <w:b/>
      <w:bCs/>
      <w:kern w:val="44"/>
      <w:sz w:val="32"/>
      <w:szCs w:val="44"/>
    </w:rPr>
  </w:style>
  <w:style w:type="paragraph" w:styleId="2">
    <w:name w:val="heading 2"/>
    <w:basedOn w:val="a"/>
    <w:next w:val="a"/>
    <w:link w:val="20"/>
    <w:uiPriority w:val="9"/>
    <w:unhideWhenUsed/>
    <w:qFormat/>
    <w:pPr>
      <w:keepNext/>
      <w:keepLines/>
      <w:outlineLvl w:val="1"/>
    </w:pPr>
    <w:rPr>
      <w:rFonts w:ascii="Cambria" w:hAnsi="Cambria" w:cs="宋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Pr>
      <w:rFonts w:ascii="Cambria" w:eastAsia="黑体" w:hAnsi="Cambria" w:cs="宋体"/>
      <w:sz w:val="20"/>
      <w:szCs w:val="20"/>
    </w:rPr>
  </w:style>
  <w:style w:type="paragraph" w:styleId="TOC3">
    <w:name w:val="toc 3"/>
    <w:basedOn w:val="a"/>
    <w:next w:val="a"/>
    <w:uiPriority w:val="39"/>
    <w:qFormat/>
    <w:pPr>
      <w:widowControl/>
      <w:spacing w:after="100" w:line="276" w:lineRule="auto"/>
      <w:ind w:left="440"/>
    </w:pPr>
    <w:rPr>
      <w:rFonts w:ascii="Calibri" w:hAnsi="Calibri" w:cs="宋体"/>
      <w:kern w:val="0"/>
      <w:sz w:val="22"/>
      <w:szCs w:val="22"/>
    </w:rPr>
  </w:style>
  <w:style w:type="paragraph" w:styleId="a4">
    <w:name w:val="Balloon Text"/>
    <w:basedOn w:val="a"/>
    <w:link w:val="a5"/>
    <w:uiPriority w:val="99"/>
    <w:qFormat/>
    <w:rPr>
      <w:sz w:val="18"/>
      <w:szCs w:val="18"/>
    </w:rPr>
  </w:style>
  <w:style w:type="paragraph" w:styleId="a6">
    <w:name w:val="footer"/>
    <w:basedOn w:val="a"/>
    <w:link w:val="a7"/>
    <w:uiPriority w:val="99"/>
    <w:qFormat/>
    <w:pPr>
      <w:tabs>
        <w:tab w:val="center" w:pos="4153"/>
        <w:tab w:val="right" w:pos="8306"/>
      </w:tabs>
      <w:snapToGrid w:val="0"/>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paragraph" w:styleId="TOC1">
    <w:name w:val="toc 1"/>
    <w:basedOn w:val="a"/>
    <w:next w:val="a"/>
    <w:uiPriority w:val="39"/>
    <w:qFormat/>
    <w:rPr>
      <w:sz w:val="28"/>
    </w:rPr>
  </w:style>
  <w:style w:type="paragraph" w:styleId="TOC2">
    <w:name w:val="toc 2"/>
    <w:basedOn w:val="a"/>
    <w:next w:val="a"/>
    <w:uiPriority w:val="39"/>
    <w:qFormat/>
    <w:pPr>
      <w:widowControl/>
      <w:tabs>
        <w:tab w:val="right" w:leader="dot" w:pos="8296"/>
      </w:tabs>
      <w:spacing w:after="100" w:line="240" w:lineRule="auto"/>
      <w:ind w:left="221" w:firstLine="440"/>
    </w:pPr>
    <w:rPr>
      <w:rFonts w:ascii="宋体" w:hAnsi="宋体" w:cs="宋体"/>
      <w:kern w:val="0"/>
      <w:sz w:val="22"/>
      <w:szCs w:val="22"/>
    </w:rPr>
  </w:style>
  <w:style w:type="paragraph" w:styleId="aa">
    <w:name w:val="Title"/>
    <w:basedOn w:val="a"/>
    <w:next w:val="a"/>
    <w:link w:val="ab"/>
    <w:uiPriority w:val="10"/>
    <w:qFormat/>
    <w:pPr>
      <w:spacing w:before="240" w:after="60"/>
      <w:jc w:val="center"/>
      <w:outlineLvl w:val="0"/>
    </w:pPr>
    <w:rPr>
      <w:rFonts w:ascii="Cambria" w:hAnsi="Cambria" w:cs="宋体"/>
      <w:b/>
      <w:bCs/>
      <w:sz w:val="32"/>
      <w:szCs w:val="32"/>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Medium Grid 3"/>
    <w:basedOn w:val="a1"/>
    <w:uiPriority w:val="69"/>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808080"/>
      </w:tcPr>
    </w:tblStylePr>
  </w:style>
  <w:style w:type="table" w:styleId="3-1">
    <w:name w:val="Medium Grid 3 Accent 1"/>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7BFDE"/>
      </w:tcPr>
    </w:tblStylePr>
  </w:style>
  <w:style w:type="table" w:styleId="3-2">
    <w:name w:val="Medium Grid 3 Accent 2"/>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DFA7A6"/>
      </w:tcPr>
    </w:tblStylePr>
  </w:style>
  <w:style w:type="table" w:styleId="3-3">
    <w:name w:val="Medium Grid 3 Accent 3"/>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CDDDAC"/>
      </w:tcPr>
    </w:tblStylePr>
  </w:style>
  <w:style w:type="table" w:styleId="3-4">
    <w:name w:val="Medium Grid 3 Accent 4"/>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BFB1D0"/>
      </w:tcPr>
    </w:tblStylePr>
  </w:style>
  <w:style w:type="table" w:styleId="3-5">
    <w:name w:val="Medium Grid 3 Accent 5"/>
    <w:basedOn w:val="a1"/>
    <w:uiPriority w:val="69"/>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5D5E2"/>
      </w:tcPr>
    </w:tblStylePr>
  </w:style>
  <w:style w:type="table" w:styleId="3-6">
    <w:name w:val="Medium Grid 3 Accent 6"/>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FBCAA2"/>
      </w:tcPr>
    </w:tblStylePr>
  </w:style>
  <w:style w:type="character" w:styleId="ad">
    <w:name w:val="page number"/>
    <w:basedOn w:val="a0"/>
    <w:qFormat/>
  </w:style>
  <w:style w:type="character" w:styleId="ae">
    <w:name w:val="Hyperlink"/>
    <w:basedOn w:val="a0"/>
    <w:uiPriority w:val="99"/>
    <w:qFormat/>
    <w:rPr>
      <w:color w:val="0000FF"/>
      <w:u w:val="single"/>
    </w:rPr>
  </w:style>
  <w:style w:type="character" w:customStyle="1" w:styleId="a9">
    <w:name w:val="页眉 字符"/>
    <w:basedOn w:val="a0"/>
    <w:link w:val="a8"/>
    <w:rPr>
      <w:rFonts w:ascii="Times New Roman" w:eastAsia="宋体" w:hAnsi="Times New Roman" w:cs="Times New Roman"/>
      <w:sz w:val="18"/>
      <w:szCs w:val="18"/>
    </w:rPr>
  </w:style>
  <w:style w:type="character" w:customStyle="1" w:styleId="a7">
    <w:name w:val="页脚 字符"/>
    <w:basedOn w:val="a0"/>
    <w:link w:val="a6"/>
    <w:uiPriority w:val="99"/>
    <w:qFormat/>
    <w:rPr>
      <w:sz w:val="18"/>
      <w:szCs w:val="18"/>
    </w:rPr>
  </w:style>
  <w:style w:type="character" w:customStyle="1" w:styleId="10">
    <w:name w:val="标题 1 字符"/>
    <w:basedOn w:val="a0"/>
    <w:link w:val="1"/>
    <w:qFormat/>
    <w:rPr>
      <w:rFonts w:ascii="Times New Roman" w:eastAsia="宋体" w:hAnsi="Times New Roman" w:cs="Times New Roman"/>
      <w:b/>
      <w:bCs/>
      <w:kern w:val="44"/>
      <w:sz w:val="32"/>
      <w:szCs w:val="44"/>
    </w:rPr>
  </w:style>
  <w:style w:type="character" w:customStyle="1" w:styleId="a5">
    <w:name w:val="批注框文本 字符"/>
    <w:basedOn w:val="a0"/>
    <w:link w:val="a4"/>
    <w:uiPriority w:val="99"/>
    <w:qFormat/>
    <w:rPr>
      <w:rFonts w:ascii="Times New Roman" w:eastAsia="宋体" w:hAnsi="Times New Roman" w:cs="Times New Roman"/>
      <w:sz w:val="18"/>
      <w:szCs w:val="18"/>
    </w:rPr>
  </w:style>
  <w:style w:type="character" w:customStyle="1" w:styleId="20">
    <w:name w:val="标题 2 字符"/>
    <w:basedOn w:val="a0"/>
    <w:link w:val="2"/>
    <w:uiPriority w:val="9"/>
    <w:qFormat/>
    <w:rPr>
      <w:rFonts w:ascii="Cambria" w:eastAsia="宋体" w:hAnsi="Cambria" w:cs="宋体"/>
      <w:b/>
      <w:bCs/>
      <w:sz w:val="28"/>
      <w:szCs w:val="32"/>
    </w:rPr>
  </w:style>
  <w:style w:type="character" w:customStyle="1" w:styleId="ab">
    <w:name w:val="标题 字符"/>
    <w:basedOn w:val="a0"/>
    <w:link w:val="aa"/>
    <w:uiPriority w:val="10"/>
    <w:qFormat/>
    <w:rPr>
      <w:rFonts w:ascii="Cambria" w:eastAsia="宋体" w:hAnsi="Cambria" w:cs="宋体"/>
      <w:b/>
      <w:bCs/>
      <w:sz w:val="32"/>
      <w:szCs w:val="32"/>
    </w:rPr>
  </w:style>
  <w:style w:type="paragraph" w:customStyle="1" w:styleId="TOCHeadinge794188f-b449-4a25-8cbc-e2e3bc65da78">
    <w:name w:val="TOC Heading_e794188f-b449-4a25-8cbc-e2e3bc65da78"/>
    <w:basedOn w:val="1"/>
    <w:next w:val="a"/>
    <w:uiPriority w:val="39"/>
    <w:qFormat/>
    <w:pPr>
      <w:widowControl/>
      <w:spacing w:before="480" w:line="276" w:lineRule="auto"/>
      <w:outlineLvl w:val="9"/>
    </w:pPr>
    <w:rPr>
      <w:rFonts w:ascii="Cambria" w:hAnsi="Cambria" w:cs="宋体"/>
      <w:color w:val="366091"/>
      <w:kern w:val="0"/>
      <w:sz w:val="28"/>
      <w:szCs w:val="28"/>
    </w:rPr>
  </w:style>
  <w:style w:type="paragraph" w:styleId="af">
    <w:name w:val="List Paragraph"/>
    <w:basedOn w:val="a"/>
    <w:uiPriority w:val="34"/>
    <w:qFormat/>
    <w:pPr>
      <w:ind w:firstLine="420"/>
    </w:pPr>
  </w:style>
  <w:style w:type="table" w:customStyle="1" w:styleId="21">
    <w:name w:val="网格表 21"/>
    <w:basedOn w:val="a1"/>
    <w:uiPriority w:val="47"/>
    <w:qFormat/>
    <w:tblPr>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
    <w:name w:val="网格表 22"/>
    <w:basedOn w:val="a1"/>
    <w:uiPriority w:val="47"/>
    <w:qFormat/>
    <w:tblPr>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1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C76BE-FFB9-49C1-9194-45C2BEF0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zhangzhongran</dc:creator>
  <cp:lastModifiedBy>田 丽娟</cp:lastModifiedBy>
  <cp:revision>120</cp:revision>
  <cp:lastPrinted>2022-09-27T03:03:00Z</cp:lastPrinted>
  <dcterms:created xsi:type="dcterms:W3CDTF">2021-09-28T12:49:00Z</dcterms:created>
  <dcterms:modified xsi:type="dcterms:W3CDTF">2022-10-05T01:37:00Z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4E21456424654252BB777E6FB44FB9D1</vt:lpwstr>
  </property>
</Properties>
</file>