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4219CF">
      <w:pPr>
        <w:autoSpaceDE w:val="0"/>
        <w:spacing w:line="490" w:lineRule="exact"/>
        <w:ind w:left="152" w:leftChars="-200" w:hanging="552" w:hangingChars="125"/>
        <w:jc w:val="center"/>
        <w:rPr>
          <w:rFonts w:hint="eastAsia" w:ascii="黑体" w:hAnsi="黑体" w:eastAsia="黑体" w:cs="黑体"/>
          <w:b/>
          <w:bCs/>
          <w:sz w:val="44"/>
          <w:szCs w:val="44"/>
        </w:rPr>
      </w:pPr>
      <w:r>
        <w:rPr>
          <w:rFonts w:hint="eastAsia" w:ascii="黑体" w:hAnsi="黑体" w:eastAsia="黑体" w:cs="黑体"/>
          <w:b/>
          <w:bCs/>
          <w:sz w:val="44"/>
          <w:szCs w:val="44"/>
        </w:rPr>
        <w:t>湖北医药学院、湖北医药学院药护学院</w:t>
      </w:r>
    </w:p>
    <w:p w14:paraId="6BE507F8">
      <w:pPr>
        <w:autoSpaceDE w:val="0"/>
        <w:spacing w:line="490" w:lineRule="exact"/>
        <w:ind w:left="152" w:leftChars="-200" w:hanging="552" w:hangingChars="125"/>
        <w:jc w:val="center"/>
        <w:rPr>
          <w:rFonts w:hint="eastAsia" w:ascii="黑体" w:hAnsi="黑体" w:eastAsia="黑体" w:cs="黑体"/>
          <w:b/>
          <w:bCs/>
          <w:sz w:val="44"/>
          <w:szCs w:val="44"/>
        </w:rPr>
      </w:pPr>
      <w:r>
        <w:rPr>
          <w:rFonts w:hint="eastAsia" w:ascii="黑体" w:hAnsi="黑体" w:eastAsia="黑体" w:cs="黑体"/>
          <w:b/>
          <w:bCs/>
          <w:sz w:val="44"/>
          <w:szCs w:val="44"/>
        </w:rPr>
        <w:t>校外志愿活动时长认定材料要求</w:t>
      </w:r>
    </w:p>
    <w:p w14:paraId="4C6F92FA">
      <w:pPr>
        <w:autoSpaceDE w:val="0"/>
        <w:spacing w:line="490" w:lineRule="exact"/>
        <w:ind w:left="152" w:leftChars="-200" w:hanging="552" w:hangingChars="125"/>
        <w:jc w:val="center"/>
        <w:rPr>
          <w:rFonts w:hint="eastAsia" w:ascii="黑体" w:hAnsi="黑体" w:eastAsia="黑体" w:cs="黑体"/>
          <w:b/>
          <w:bCs/>
          <w:color w:val="FF0000"/>
          <w:sz w:val="44"/>
          <w:szCs w:val="44"/>
        </w:rPr>
      </w:pPr>
    </w:p>
    <w:p w14:paraId="6F667196">
      <w:pPr>
        <w:autoSpaceDE w:val="0"/>
        <w:spacing w:line="490" w:lineRule="exact"/>
        <w:ind w:left="2" w:leftChars="-200" w:hanging="402" w:hangingChars="125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一、今日水印相机</w:t>
      </w:r>
    </w:p>
    <w:p w14:paraId="48206F7E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1.创建团队。</w:t>
      </w:r>
      <w:r>
        <w:rPr>
          <w:rFonts w:hint="eastAsia" w:ascii="仿宋_GB2312" w:hAnsi="仿宋_GB2312" w:eastAsia="仿宋_GB2312" w:cs="仿宋_GB2312"/>
          <w:sz w:val="32"/>
          <w:szCs w:val="32"/>
        </w:rPr>
        <w:t>凡是涉及线下活动的志愿活动，均需下载“今日水印相机”APP，并创建“我的团队”。</w:t>
      </w:r>
    </w:p>
    <w:p w14:paraId="1F62131C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注：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（1）实践个人及团队需将查看权限设置为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允许普通成员查看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在志愿时长补录至志愿汇之前，请不要删除资料或解散队伍，</w:t>
      </w:r>
      <w:r>
        <w:rPr>
          <w:rFonts w:hint="eastAsia" w:ascii="仿宋_GB2312" w:hAnsi="仿宋_GB2312" w:eastAsia="仿宋_GB2312" w:cs="仿宋_GB2312"/>
          <w:sz w:val="32"/>
          <w:szCs w:val="32"/>
        </w:rPr>
        <w:t>以便于工作的顺利开展。</w:t>
      </w:r>
    </w:p>
    <w:p w14:paraId="1083E6F3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（2）个人及团队均需下载今日水印相机并创建团队。</w:t>
      </w:r>
    </w:p>
    <w:p w14:paraId="2F3FC096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2.拍照打卡。</w:t>
      </w:r>
      <w:r>
        <w:rPr>
          <w:rFonts w:hint="eastAsia" w:ascii="仿宋_GB2312" w:hAnsi="仿宋_GB2312" w:eastAsia="仿宋_GB2312" w:cs="仿宋_GB2312"/>
          <w:sz w:val="32"/>
          <w:szCs w:val="32"/>
        </w:rPr>
        <w:t>活动开始时和结束时各需要一张带有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时间、地点水印</w:t>
      </w:r>
      <w:r>
        <w:rPr>
          <w:rFonts w:hint="eastAsia" w:ascii="仿宋_GB2312" w:hAnsi="仿宋_GB2312" w:eastAsia="仿宋_GB2312" w:cs="仿宋_GB2312"/>
          <w:sz w:val="32"/>
          <w:szCs w:val="32"/>
        </w:rPr>
        <w:t>的照片，照片应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包含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三要素（志愿者本人、服务场景、服务对象）。</w:t>
      </w:r>
      <w:r>
        <w:rPr>
          <w:rFonts w:hint="eastAsia" w:ascii="仿宋_GB2312" w:hAnsi="仿宋_GB2312" w:eastAsia="仿宋_GB2312" w:cs="仿宋_GB2312"/>
          <w:sz w:val="32"/>
          <w:szCs w:val="32"/>
        </w:rPr>
        <w:t>无法体现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照片三要素</w:t>
      </w:r>
      <w:r>
        <w:rPr>
          <w:rFonts w:hint="eastAsia" w:ascii="仿宋_GB2312" w:hAnsi="仿宋_GB2312" w:eastAsia="仿宋_GB2312" w:cs="仿宋_GB2312"/>
          <w:sz w:val="32"/>
          <w:szCs w:val="32"/>
        </w:rPr>
        <w:t>的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自拍照片不作数</w:t>
      </w:r>
      <w:r>
        <w:rPr>
          <w:rFonts w:hint="eastAsia" w:ascii="仿宋_GB2312" w:hAnsi="仿宋_GB2312" w:eastAsia="仿宋_GB2312" w:cs="仿宋_GB2312"/>
          <w:sz w:val="32"/>
          <w:szCs w:val="32"/>
        </w:rPr>
        <w:t>，视为无效证明。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未采用今日水印相机拍摄的照片，一律视为无效证明。</w:t>
      </w:r>
      <w:r>
        <w:rPr>
          <w:rFonts w:hint="eastAsia" w:ascii="仿宋_GB2312" w:hAnsi="仿宋_GB2312" w:eastAsia="仿宋_GB2312" w:cs="仿宋_GB2312"/>
          <w:sz w:val="32"/>
          <w:szCs w:val="32"/>
        </w:rPr>
        <w:t>活动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可</w:t>
      </w:r>
      <w:r>
        <w:rPr>
          <w:rFonts w:hint="eastAsia" w:ascii="仿宋_GB2312" w:hAnsi="仿宋_GB2312" w:eastAsia="仿宋_GB2312" w:cs="仿宋_GB2312"/>
          <w:sz w:val="32"/>
          <w:szCs w:val="32"/>
        </w:rPr>
        <w:t>分为两种模式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进行</w:t>
      </w:r>
      <w:r>
        <w:rPr>
          <w:rFonts w:hint="eastAsia" w:ascii="仿宋_GB2312" w:hAnsi="仿宋_GB2312" w:eastAsia="仿宋_GB2312" w:cs="仿宋_GB2312"/>
          <w:sz w:val="32"/>
          <w:szCs w:val="32"/>
        </w:rPr>
        <w:t>：其一为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全天工作模式</w:t>
      </w:r>
      <w:r>
        <w:rPr>
          <w:rFonts w:hint="eastAsia" w:ascii="仿宋_GB2312" w:hAnsi="仿宋_GB2312" w:eastAsia="仿宋_GB2312" w:cs="仿宋_GB2312"/>
          <w:sz w:val="32"/>
          <w:szCs w:val="32"/>
        </w:rPr>
        <w:t>，</w:t>
      </w:r>
      <w:r>
        <w:rPr>
          <w:rFonts w:hint="eastAsia" w:ascii="宋体" w:hAnsi="宋体" w:cs="宋体"/>
          <w:sz w:val="32"/>
          <w:szCs w:val="32"/>
        </w:rPr>
        <w:t>指在</w:t>
      </w:r>
      <w:r>
        <w:rPr>
          <w:rFonts w:hint="eastAsia" w:ascii="仿宋_GB2312" w:hAnsi="仿宋_GB2312" w:eastAsia="仿宋_GB2312" w:cs="仿宋_GB2312"/>
          <w:sz w:val="32"/>
          <w:szCs w:val="32"/>
        </w:rPr>
        <w:t>活动过程中，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需分别</w:t>
      </w:r>
      <w:r>
        <w:rPr>
          <w:rFonts w:hint="eastAsia" w:ascii="仿宋_GB2312" w:hAnsi="仿宋_GB2312" w:eastAsia="仿宋_GB2312" w:cs="仿宋_GB2312"/>
          <w:sz w:val="32"/>
          <w:szCs w:val="32"/>
        </w:rPr>
        <w:t>于上午、下午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活动</w:t>
      </w:r>
      <w:r>
        <w:rPr>
          <w:rFonts w:hint="eastAsia" w:ascii="仿宋_GB2312" w:hAnsi="仿宋_GB2312" w:eastAsia="仿宋_GB2312" w:cs="仿宋_GB2312"/>
          <w:sz w:val="32"/>
          <w:szCs w:val="32"/>
        </w:rPr>
        <w:t>的起始与结束阶段各拍一张照片，即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全天共计拍摄四张照片</w:t>
      </w:r>
      <w:r>
        <w:rPr>
          <w:rFonts w:hint="eastAsia" w:ascii="仿宋_GB2312" w:hAnsi="仿宋_GB2312" w:eastAsia="仿宋_GB2312" w:cs="仿宋_GB2312"/>
          <w:sz w:val="32"/>
          <w:szCs w:val="32"/>
        </w:rPr>
        <w:t>；其二为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半天工作模式，</w:t>
      </w:r>
      <w:r>
        <w:rPr>
          <w:rFonts w:hint="eastAsia" w:ascii="宋体" w:hAnsi="宋体" w:cs="宋体"/>
          <w:sz w:val="32"/>
          <w:szCs w:val="32"/>
        </w:rPr>
        <w:t>指</w:t>
      </w:r>
      <w:r>
        <w:rPr>
          <w:rFonts w:hint="eastAsia" w:ascii="仿宋_GB2312" w:hAnsi="仿宋_GB2312" w:eastAsia="仿宋_GB2312" w:cs="仿宋_GB2312"/>
          <w:sz w:val="32"/>
          <w:szCs w:val="32"/>
        </w:rPr>
        <w:t>活动过程中，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除</w:t>
      </w:r>
      <w:r>
        <w:rPr>
          <w:rFonts w:hint="eastAsia" w:ascii="仿宋_GB2312" w:hAnsi="仿宋_GB2312" w:eastAsia="仿宋_GB2312" w:cs="仿宋_GB2312"/>
          <w:sz w:val="32"/>
          <w:szCs w:val="32"/>
        </w:rPr>
        <w:t>起始与结束各拍一张照片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外</w:t>
      </w:r>
      <w:r>
        <w:rPr>
          <w:rFonts w:hint="eastAsia" w:ascii="仿宋_GB2312" w:hAnsi="仿宋_GB2312" w:eastAsia="仿宋_GB2312" w:cs="仿宋_GB2312"/>
          <w:sz w:val="32"/>
          <w:szCs w:val="32"/>
        </w:rPr>
        <w:t>，活动过程中的照片不少于两张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。</w:t>
      </w:r>
      <w:r>
        <w:rPr>
          <w:rFonts w:hint="eastAsia" w:ascii="仿宋_GB2312" w:hAnsi="仿宋_GB2312" w:eastAsia="仿宋_GB2312" w:cs="仿宋_GB2312"/>
          <w:sz w:val="32"/>
          <w:szCs w:val="32"/>
        </w:rPr>
        <w:t>即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每次开展活动</w:t>
      </w:r>
      <w:r>
        <w:rPr>
          <w:rFonts w:hint="eastAsia" w:cs="仿宋_GB2312" w:asciiTheme="minorEastAsia" w:hAnsiTheme="minorEastAsia" w:eastAsiaTheme="minorEastAsia"/>
          <w:color w:val="FF0000"/>
          <w:sz w:val="32"/>
          <w:szCs w:val="32"/>
        </w:rPr>
        <w:t>需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至少打卡四张照片</w:t>
      </w:r>
      <w:r>
        <w:rPr>
          <w:rFonts w:hint="eastAsia" w:ascii="仿宋_GB2312" w:hAnsi="仿宋_GB2312" w:eastAsia="仿宋_GB2312" w:cs="仿宋_GB2312"/>
          <w:sz w:val="32"/>
          <w:szCs w:val="32"/>
        </w:rPr>
        <w:t>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且</w:t>
      </w:r>
      <w:r>
        <w:rPr>
          <w:rFonts w:hint="eastAsia" w:ascii="仿宋_GB2312" w:hAnsi="仿宋_GB2312" w:eastAsia="仿宋_GB2312" w:cs="仿宋_GB2312"/>
          <w:sz w:val="32"/>
          <w:szCs w:val="32"/>
        </w:rPr>
        <w:t>相邻照片间隔时间不得小于30min，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大于</w:t>
      </w:r>
      <w:r>
        <w:rPr>
          <w:rFonts w:hint="eastAsia" w:ascii="仿宋_GB2312" w:hAnsi="仿宋_GB2312" w:eastAsia="仿宋_GB2312" w:cs="仿宋_GB2312"/>
          <w:sz w:val="32"/>
          <w:szCs w:val="32"/>
        </w:rPr>
        <w:t>2h。</w:t>
      </w:r>
    </w:p>
    <w:p w14:paraId="3BCBF8D5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注：因今日水印相机照片只可保留90天，为不影响时长认定，请大家在活动结束后使用今日水印相机APP后台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及时将照片导出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 w14:paraId="1B15E204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318C76BD">
      <w:pPr>
        <w:autoSpaceDE w:val="0"/>
        <w:spacing w:line="490" w:lineRule="exact"/>
        <w:ind w:left="2" w:leftChars="-200" w:hanging="402" w:hangingChars="125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二、志愿服务时间登记表</w:t>
      </w:r>
    </w:p>
    <w:p w14:paraId="74B40ED8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1.请根据实际开展情况，按照模板要求填写团队或个人表格，具体模板见《湖北医药学院、湖北医药学院药护学院团队志愿服务时间登记表》《湖北医药学院、湖北医药学院药护学院个人志愿服务时间登记表》。</w:t>
      </w:r>
    </w:p>
    <w:p w14:paraId="3AAA5AAC">
      <w:pPr>
        <w:autoSpaceDE w:val="0"/>
        <w:spacing w:line="490" w:lineRule="exact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2.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志愿服务时间登记表内需填写今日水印相机团队号。</w:t>
      </w:r>
    </w:p>
    <w:p w14:paraId="34654909">
      <w:pPr>
        <w:autoSpaceDE w:val="0"/>
        <w:spacing w:line="490" w:lineRule="exact"/>
        <w:rPr>
          <w:rFonts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同时参与团队及个人形式的实践活动，仅可认定其中一种形式的实践活动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（若无特殊说明，默认认定团队形式的时长）。</w:t>
      </w:r>
    </w:p>
    <w:p w14:paraId="2CAF9BDD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4.表格内填写字体为宋体12号字，内容居中。</w:t>
      </w:r>
    </w:p>
    <w:p w14:paraId="67FB2C99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29EAD614">
      <w:pPr>
        <w:autoSpaceDE w:val="0"/>
        <w:spacing w:line="490" w:lineRule="exact"/>
        <w:ind w:left="2" w:leftChars="-200" w:hanging="402" w:hangingChars="125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sz w:val="32"/>
          <w:szCs w:val="32"/>
        </w:rPr>
        <w:t>三、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大学生校外志愿活动个人志愿服务时长证明</w:t>
      </w:r>
    </w:p>
    <w:p w14:paraId="312397B5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参与认定的校外志愿活动个人需提交活动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单位或当地共青团组织的盖章证明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（证明表需打印纸质版后盖章）。</w:t>
      </w:r>
    </w:p>
    <w:p w14:paraId="3D7FB772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注：（1）证明模板详见《大学生校外志愿活动个人志愿服务时长证明》。</w:t>
      </w:r>
    </w:p>
    <w:p w14:paraId="67AD6F32">
      <w:pPr>
        <w:autoSpaceDE w:val="0"/>
        <w:spacing w:line="490" w:lineRule="exact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</w:t>
      </w:r>
      <w:r>
        <w:rPr>
          <w:rFonts w:ascii="仿宋_GB2312" w:hAnsi="仿宋_GB2312" w:eastAsia="仿宋_GB2312" w:cs="仿宋_GB2312"/>
          <w:sz w:val="32"/>
          <w:szCs w:val="32"/>
        </w:rPr>
        <w:t>2</w:t>
      </w:r>
      <w:r>
        <w:rPr>
          <w:rFonts w:hint="eastAsia" w:ascii="仿宋_GB2312" w:hAnsi="仿宋_GB2312" w:eastAsia="仿宋_GB2312" w:cs="仿宋_GB2312"/>
          <w:sz w:val="32"/>
          <w:szCs w:val="32"/>
        </w:rPr>
        <w:t>）①若团队内有个别成员在其他地方单独开展志愿活动、社会实践，团队开展形式为队员各自到不同地点进行志愿活动、社会实践，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独自开展活动的队员均需单独准备此证明。</w:t>
      </w:r>
    </w:p>
    <w:p w14:paraId="038FC8C1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②若团队整体在一个或几个地方开展志愿活动、社会实践，则无需准备此证明。</w:t>
      </w:r>
    </w:p>
    <w:p w14:paraId="3E1543B1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50D2C440">
      <w:pPr>
        <w:autoSpaceDE w:val="0"/>
        <w:spacing w:line="490" w:lineRule="exact"/>
        <w:ind w:left="2" w:leftChars="-200" w:hanging="402" w:hangingChars="125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四、活动照片及视频</w:t>
      </w:r>
    </w:p>
    <w:p w14:paraId="40BFBB1E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每天开展活动时都需留存照片进行记录。将照片、录屏等分类放到不同的文件夹，再按日期进行汇总。</w:t>
      </w:r>
    </w:p>
    <w:p w14:paraId="167A4F02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注：提交材料模板详见《团队材料模板》及《个人材料模板》。</w:t>
      </w:r>
    </w:p>
    <w:p w14:paraId="6D35C2C9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427E88AA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附正反示例照片如下：</w:t>
      </w:r>
    </w:p>
    <w:p w14:paraId="0B4DAE1D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3E1D4588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040158B0">
      <w:pPr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42B40917">
      <w:pPr>
        <w:keepNext/>
        <w:autoSpaceDE w:val="0"/>
        <w:spacing w:line="490" w:lineRule="exac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正例：</w:t>
      </w:r>
    </w:p>
    <w:p w14:paraId="0FCD9731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966085" cy="2224405"/>
            <wp:effectExtent l="0" t="0" r="6350" b="5080"/>
            <wp:wrapSquare wrapText="bothSides"/>
            <wp:docPr id="1" name="图片 1" descr="今日水印相机照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今日水印相机照片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836" cy="2224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说明：此社会实践活动具有志愿性，且所拍照片包含照片三要素，同时使用了今日水印相机拍摄，故视为有效水印照片。</w:t>
      </w:r>
      <w:r>
        <w:rPr/>
        <w:br w:type="textWrapping" w:clear="all"/>
      </w:r>
    </w:p>
    <w:p w14:paraId="5D2DF27D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说明：</w:t>
      </w: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3650" cy="3379470"/>
            <wp:effectExtent l="0" t="0" r="0" b="0"/>
            <wp:wrapSquare wrapText="bothSides"/>
            <wp:docPr id="2" name="图片 2" descr="mmexport1747715404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74771540497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792" cy="337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此社会实践活动具有志愿性，且所拍照片包含照片三要素，同时使用了今日水印相机拍摄，故视为有效水印照片。</w:t>
      </w:r>
      <w:r>
        <w:rPr/>
        <w:br w:type="textWrapping" w:clear="all"/>
      </w:r>
    </w:p>
    <w:p w14:paraId="46BC8E62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</w:p>
    <w:p w14:paraId="4AAF31CC">
      <w:pPr>
        <w:keepNext/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反例：</w:t>
      </w:r>
    </w:p>
    <w:p w14:paraId="3E16440A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说明</w:t>
      </w: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4285" cy="3380105"/>
            <wp:effectExtent l="0" t="0" r="0" b="0"/>
            <wp:wrapSquare wrapText="bothSides"/>
            <wp:docPr id="3" name="图片 3" descr="IMG_20250520_123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50520_123040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118" cy="338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：该社会实践活动具有志愿性，且所拍照片具有照片三要素，但并未使用今日水印相机拍摄，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无法</w:t>
      </w:r>
      <w:r>
        <w:rPr>
          <w:rFonts w:hint="eastAsia" w:cs="Cambria" w:asciiTheme="minorEastAsia" w:hAnsiTheme="minorEastAsia" w:eastAsiaTheme="minorEastAsia"/>
          <w:sz w:val="32"/>
          <w:szCs w:val="32"/>
        </w:rPr>
        <w:t>明确志愿服务时间，</w:t>
      </w:r>
      <w:r>
        <w:rPr>
          <w:rFonts w:hint="eastAsia" w:ascii="仿宋_GB2312" w:hAnsi="仿宋_GB2312" w:eastAsia="仿宋_GB2312" w:cs="仿宋_GB2312"/>
          <w:sz w:val="32"/>
          <w:szCs w:val="32"/>
        </w:rPr>
        <w:t>故视为无效照片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材料，无法给予该部分志愿时长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  <w:r>
        <w:rPr/>
        <w:br w:type="textWrapping" w:clear="all"/>
      </w:r>
    </w:p>
    <w:p w14:paraId="773D00CE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说明</w:t>
      </w: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4920" cy="3380105"/>
            <wp:effectExtent l="0" t="0" r="0" b="0"/>
            <wp:wrapSquare wrapText="bothSides"/>
            <wp:docPr id="4" name="图片 4" descr="Image_1747715111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age_174771511150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224" cy="338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：所拍照片使用了今日水印相机，但并未包含照片三要素，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且</w:t>
      </w:r>
      <w:r>
        <w:rPr>
          <w:rFonts w:hint="eastAsia" w:ascii="仿宋_GB2312" w:hAnsi="仿宋_GB2312" w:eastAsia="仿宋_GB2312" w:cs="仿宋_GB2312"/>
          <w:sz w:val="32"/>
          <w:szCs w:val="32"/>
        </w:rPr>
        <w:t>无法体现出服务场景及服务对象，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故</w:t>
      </w:r>
      <w:r>
        <w:rPr>
          <w:rFonts w:hint="eastAsia" w:ascii="仿宋_GB2312" w:hAnsi="仿宋_GB2312" w:eastAsia="仿宋_GB2312" w:cs="仿宋_GB2312"/>
          <w:sz w:val="32"/>
          <w:szCs w:val="32"/>
        </w:rPr>
        <w:t>此类</w:t>
      </w:r>
      <w:r>
        <w:rPr>
          <w:rFonts w:hint="eastAsia" w:cs="Cambria" w:asciiTheme="minorEastAsia" w:hAnsiTheme="minorEastAsia" w:eastAsiaTheme="minorEastAsia"/>
          <w:sz w:val="32"/>
          <w:szCs w:val="32"/>
        </w:rPr>
        <w:t>自拍式照片</w:t>
      </w:r>
      <w:r>
        <w:rPr>
          <w:rFonts w:hint="eastAsia" w:ascii="仿宋_GB2312" w:hAnsi="仿宋_GB2312" w:eastAsia="仿宋_GB2312" w:cs="仿宋_GB2312"/>
          <w:sz w:val="32"/>
          <w:szCs w:val="32"/>
        </w:rPr>
        <w:t>视为无效水印照片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，无法给予该部分志愿时长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  <w:r>
        <w:rPr/>
        <w:br w:type="textWrapping" w:clear="all"/>
      </w:r>
    </w:p>
    <w:p w14:paraId="7A54E27B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说明</w:t>
      </w: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4920" cy="3380105"/>
            <wp:effectExtent l="0" t="0" r="0" b="0"/>
            <wp:wrapSquare wrapText="bothSides"/>
            <wp:docPr id="5" name="图片 5" descr="Image_1747715118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age_1747715118006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224" cy="338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：所拍照片使用了今日水印相机，但此类社会实践活动属于政务实习范畴，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无法体现志愿服务性质，</w:t>
      </w:r>
      <w:r>
        <w:rPr>
          <w:rFonts w:hint="eastAsia" w:ascii="仿宋_GB2312" w:hAnsi="仿宋_GB2312" w:eastAsia="仿宋_GB2312" w:cs="仿宋_GB2312"/>
          <w:sz w:val="32"/>
          <w:szCs w:val="32"/>
        </w:rPr>
        <w:t>故无法给予志愿时长。</w:t>
      </w:r>
      <w:r>
        <w:rPr/>
        <w:br w:type="textWrapping" w:clear="all"/>
      </w:r>
    </w:p>
    <w:p w14:paraId="7641F4A3">
      <w:pPr>
        <w:autoSpaceDE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说明</w:t>
      </w:r>
      <w:r>
        <w:rPr>
          <w:rFonts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4920" cy="3380105"/>
            <wp:effectExtent l="0" t="0" r="0" b="0"/>
            <wp:wrapSquare wrapText="bothSides"/>
            <wp:docPr id="6" name="图片 6" descr="Image_1747715113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age_1747715113748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224" cy="338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：所拍照片使用了今日水印相机，但未体现服务场景、服务对象，故视为无效水印照片</w:t>
      </w:r>
      <w:r>
        <w:rPr>
          <w:rFonts w:hint="eastAsia" w:cs="仿宋_GB2312" w:asciiTheme="minorEastAsia" w:hAnsiTheme="minorEastAsia" w:eastAsiaTheme="minorEastAsia"/>
          <w:sz w:val="32"/>
          <w:szCs w:val="32"/>
        </w:rPr>
        <w:t>，无法给予该部分志愿时长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A986A329-5E6D-4D35-9F5C-726A36FE7BA3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F9AD3EB4-A6C6-4210-BB7C-823B4D1CCCD6}"/>
  </w:font>
  <w:font w:name="楷体_GB2312">
    <w:altName w:val="楷体"/>
    <w:panose1 w:val="00000000000000000000"/>
    <w:charset w:val="86"/>
    <w:family w:val="auto"/>
    <w:pitch w:val="default"/>
    <w:sig w:usb0="00000000" w:usb1="00000000" w:usb2="00000000" w:usb3="00000000" w:csb0="00040000" w:csb1="00000000"/>
    <w:embedRegular r:id="rId3" w:fontKey="{10829D5D-F85F-4B14-979B-9BD5F3395F29}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4" w:fontKey="{50719B8B-6887-4D1D-AB35-D490A52B963C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5" w:fontKey="{4DB849BF-D5F5-4CC4-AB27-C80C5AB435AD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EyZDMxNWRkYmY5MjE3NjUxYTk3ZDA1NDUyNmVkYWEifQ=="/>
  </w:docVars>
  <w:rsids>
    <w:rsidRoot w:val="00B32FB8"/>
    <w:rsid w:val="00155F68"/>
    <w:rsid w:val="00327CC1"/>
    <w:rsid w:val="003913FC"/>
    <w:rsid w:val="004355CF"/>
    <w:rsid w:val="004B6B48"/>
    <w:rsid w:val="004C1E26"/>
    <w:rsid w:val="00512019"/>
    <w:rsid w:val="00667D4F"/>
    <w:rsid w:val="006A3EAD"/>
    <w:rsid w:val="008C5592"/>
    <w:rsid w:val="00B32FB8"/>
    <w:rsid w:val="00B3488A"/>
    <w:rsid w:val="00C53681"/>
    <w:rsid w:val="00CA15EA"/>
    <w:rsid w:val="00F9300A"/>
    <w:rsid w:val="05F96728"/>
    <w:rsid w:val="07222FD3"/>
    <w:rsid w:val="09866978"/>
    <w:rsid w:val="11AE4CBE"/>
    <w:rsid w:val="122A258E"/>
    <w:rsid w:val="168E50BE"/>
    <w:rsid w:val="2A0F48AC"/>
    <w:rsid w:val="347B4A7C"/>
    <w:rsid w:val="39846181"/>
    <w:rsid w:val="3D3F345D"/>
    <w:rsid w:val="42E95C2B"/>
    <w:rsid w:val="461B1C1B"/>
    <w:rsid w:val="4686737B"/>
    <w:rsid w:val="471852E3"/>
    <w:rsid w:val="49AC2BED"/>
    <w:rsid w:val="579F2388"/>
    <w:rsid w:val="5B7E082A"/>
    <w:rsid w:val="6361093A"/>
    <w:rsid w:val="63FE3465"/>
    <w:rsid w:val="650C6EA7"/>
    <w:rsid w:val="6D632ACD"/>
    <w:rsid w:val="78B12BA6"/>
    <w:rsid w:val="799B45E7"/>
    <w:rsid w:val="7C7A6994"/>
    <w:rsid w:val="7CF26AE2"/>
  </w:rsids>
  <m:mathPr>
    <m:mathFont m:val="Cambria Math"/>
    <m:brkBin m:val="before"/>
    <m:brkBinSub m:val="--"/>
    <m:smallFrac m:val="1"/>
    <m:dispDef/>
    <m:lMargin m:val="1440"/>
    <m:rMargin m:val="144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99" w:semiHidden="0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nhideWhenUsed="0" w:uiPriority="99" w:semiHidden="0" w:name="index 1"/>
    <w:lsdException w:unhideWhenUsed="0" w:uiPriority="99" w:semiHidden="0" w:name="index 2"/>
    <w:lsdException w:unhideWhenUsed="0" w:uiPriority="99" w:semiHidden="0" w:name="index 3"/>
    <w:lsdException w:unhideWhenUsed="0" w:uiPriority="99" w:semiHidden="0" w:name="index 4"/>
    <w:lsdException w:unhideWhenUsed="0" w:uiPriority="99" w:semiHidden="0" w:name="index 5"/>
    <w:lsdException w:unhideWhenUsed="0" w:uiPriority="99" w:semiHidden="0" w:name="index 6"/>
    <w:lsdException w:unhideWhenUsed="0" w:uiPriority="99" w:semiHidden="0" w:name="index 7"/>
    <w:lsdException w:unhideWhenUsed="0" w:uiPriority="99" w:semiHidden="0" w:name="index 8"/>
    <w:lsdException w:unhideWhenUsed="0" w:uiPriority="99" w:semiHidden="0" w:name="index 9"/>
    <w:lsdException w:unhideWhenUsed="0" w:uiPriority="99" w:semiHidden="0" w:name="toc 1"/>
    <w:lsdException w:unhideWhenUsed="0" w:uiPriority="99" w:semiHidden="0" w:name="toc 2"/>
    <w:lsdException w:unhideWhenUsed="0" w:uiPriority="99" w:semiHidden="0" w:name="toc 3"/>
    <w:lsdException w:unhideWhenUsed="0" w:uiPriority="99" w:semiHidden="0" w:name="toc 4"/>
    <w:lsdException w:unhideWhenUsed="0" w:uiPriority="99" w:semiHidden="0" w:name="toc 5"/>
    <w:lsdException w:unhideWhenUsed="0" w:uiPriority="99" w:semiHidden="0" w:name="toc 6"/>
    <w:lsdException w:unhideWhenUsed="0" w:uiPriority="99" w:semiHidden="0" w:name="toc 7"/>
    <w:lsdException w:unhideWhenUsed="0" w:uiPriority="99" w:semiHidden="0" w:name="toc 8"/>
    <w:lsdException w:unhideWhenUsed="0" w:uiPriority="99" w:semiHidden="0" w:name="toc 9"/>
    <w:lsdException w:unhideWhenUsed="0" w:uiPriority="99" w:semiHidden="0" w:name="Normal Indent"/>
    <w:lsdException w:unhideWhenUsed="0" w:uiPriority="99" w:semiHidden="0" w:name="footnote text"/>
    <w:lsdException w:unhideWhenUsed="0" w:uiPriority="99" w:semiHidden="0" w:name="annotation text"/>
    <w:lsdException w:unhideWhenUsed="0" w:uiPriority="99" w:semiHidden="0" w:name="header"/>
    <w:lsdException w:unhideWhenUsed="0" w:uiPriority="99" w:semiHidden="0" w:name="footer"/>
    <w:lsdException w:unhideWhenUsed="0" w:uiPriority="99" w:semiHidden="0" w:name="index heading"/>
    <w:lsdException w:uiPriority="99" w:name="caption"/>
    <w:lsdException w:unhideWhenUsed="0" w:uiPriority="99" w:semiHidden="0" w:name="table of figures"/>
    <w:lsdException w:unhideWhenUsed="0" w:uiPriority="99" w:semiHidden="0" w:name="envelope address"/>
    <w:lsdException w:unhideWhenUsed="0" w:uiPriority="99" w:semiHidden="0" w:name="envelope return"/>
    <w:lsdException w:unhideWhenUsed="0" w:uiPriority="99" w:semiHidden="0" w:name="footnote reference"/>
    <w:lsdException w:unhideWhenUsed="0" w:uiPriority="99" w:semiHidden="0" w:name="annotation reference"/>
    <w:lsdException w:unhideWhenUsed="0" w:uiPriority="99" w:semiHidden="0" w:name="line number"/>
    <w:lsdException w:unhideWhenUsed="0" w:uiPriority="99" w:semiHidden="0" w:name="page number"/>
    <w:lsdException w:unhideWhenUsed="0" w:uiPriority="99" w:semiHidden="0" w:name="endnote reference"/>
    <w:lsdException w:unhideWhenUsed="0" w:uiPriority="99" w:semiHidden="0" w:name="endnote text"/>
    <w:lsdException w:unhideWhenUsed="0" w:uiPriority="99" w:semiHidden="0" w:name="table of authorities"/>
    <w:lsdException w:unhideWhenUsed="0" w:uiPriority="99" w:semiHidden="0" w:name="macro"/>
    <w:lsdException w:unhideWhenUsed="0" w:uiPriority="99" w:semiHidden="0" w:name="toa heading"/>
    <w:lsdException w:unhideWhenUsed="0" w:uiPriority="99" w:semiHidden="0" w:name="List"/>
    <w:lsdException w:unhideWhenUsed="0" w:uiPriority="99" w:semiHidden="0" w:name="List Bullet"/>
    <w:lsdException w:unhideWhenUsed="0" w:uiPriority="99" w:semiHidden="0" w:name="List Number"/>
    <w:lsdException w:unhideWhenUsed="0" w:uiPriority="99" w:semiHidden="0" w:name="List 2"/>
    <w:lsdException w:unhideWhenUsed="0" w:uiPriority="99" w:semiHidden="0" w:name="List 3"/>
    <w:lsdException w:unhideWhenUsed="0" w:uiPriority="99" w:semiHidden="0" w:name="List 4"/>
    <w:lsdException w:unhideWhenUsed="0" w:uiPriority="99" w:semiHidden="0" w:name="List 5"/>
    <w:lsdException w:unhideWhenUsed="0" w:uiPriority="99" w:semiHidden="0" w:name="List Bullet 2"/>
    <w:lsdException w:unhideWhenUsed="0" w:uiPriority="99" w:semiHidden="0" w:name="List Bullet 3"/>
    <w:lsdException w:unhideWhenUsed="0" w:uiPriority="99" w:semiHidden="0" w:name="List Bullet 4"/>
    <w:lsdException w:unhideWhenUsed="0" w:uiPriority="99" w:semiHidden="0" w:name="List Bullet 5"/>
    <w:lsdException w:unhideWhenUsed="0" w:uiPriority="99" w:semiHidden="0" w:name="List Number 2"/>
    <w:lsdException w:unhideWhenUsed="0" w:uiPriority="99" w:semiHidden="0" w:name="List Number 3"/>
    <w:lsdException w:unhideWhenUsed="0" w:uiPriority="99" w:semiHidden="0" w:name="List Number 4"/>
    <w:lsdException w:unhideWhenUsed="0" w:uiPriority="99" w:semiHidden="0" w:name="List Number 5"/>
    <w:lsdException w:unhideWhenUsed="0" w:uiPriority="99" w:semiHidden="0" w:name="Title"/>
    <w:lsdException w:unhideWhenUsed="0" w:uiPriority="99" w:semiHidden="0" w:name="Closing"/>
    <w:lsdException w:unhideWhenUsed="0" w:uiPriority="99" w:semiHidden="0" w:name="Signature"/>
    <w:lsdException w:qFormat="1" w:uiPriority="1" w:name="Default Paragraph Font"/>
    <w:lsdException w:unhideWhenUsed="0" w:uiPriority="99" w:semiHidden="0" w:name="Body Text"/>
    <w:lsdException w:unhideWhenUsed="0" w:uiPriority="99" w:semiHidden="0" w:name="Body Text Indent"/>
    <w:lsdException w:unhideWhenUsed="0" w:uiPriority="99" w:semiHidden="0" w:name="List Continue"/>
    <w:lsdException w:unhideWhenUsed="0" w:uiPriority="99" w:semiHidden="0" w:name="List Continue 2"/>
    <w:lsdException w:unhideWhenUsed="0" w:uiPriority="99" w:semiHidden="0" w:name="List Continue 3"/>
    <w:lsdException w:unhideWhenUsed="0" w:uiPriority="99" w:semiHidden="0" w:name="List Continue 4"/>
    <w:lsdException w:unhideWhenUsed="0" w:uiPriority="99" w:semiHidden="0" w:name="List Continue 5"/>
    <w:lsdException w:unhideWhenUsed="0" w:uiPriority="99" w:semiHidden="0" w:name="Message Header"/>
    <w:lsdException w:unhideWhenUsed="0" w:uiPriority="99" w:semiHidden="0" w:name="Subtitle"/>
    <w:lsdException w:unhideWhenUsed="0" w:uiPriority="99" w:semiHidden="0" w:name="Salutation"/>
    <w:lsdException w:unhideWhenUsed="0" w:uiPriority="99" w:semiHidden="0" w:name="Date"/>
    <w:lsdException w:unhideWhenUsed="0" w:uiPriority="99" w:semiHidden="0" w:name="Body Text First Indent"/>
    <w:lsdException w:unhideWhenUsed="0" w:uiPriority="99" w:semiHidden="0" w:name="Body Text First Indent 2"/>
    <w:lsdException w:unhideWhenUsed="0" w:uiPriority="99" w:semiHidden="0" w:name="Note Heading"/>
    <w:lsdException w:unhideWhenUsed="0" w:uiPriority="99" w:semiHidden="0" w:name="Body Text 2"/>
    <w:lsdException w:unhideWhenUsed="0" w:uiPriority="99" w:semiHidden="0" w:name="Body Text 3"/>
    <w:lsdException w:unhideWhenUsed="0" w:uiPriority="99" w:semiHidden="0" w:name="Body Text Indent 2"/>
    <w:lsdException w:unhideWhenUsed="0" w:uiPriority="99" w:semiHidden="0" w:name="Body Text Indent 3"/>
    <w:lsdException w:unhideWhenUsed="0" w:uiPriority="99" w:semiHidden="0" w:name="Block Text"/>
    <w:lsdException w:unhideWhenUsed="0" w:uiPriority="99" w:semiHidden="0" w:name="Hyperlink"/>
    <w:lsdException w:unhideWhenUsed="0" w:uiPriority="99" w:semiHidden="0" w:name="FollowedHyperlink"/>
    <w:lsdException w:unhideWhenUsed="0" w:uiPriority="99" w:semiHidden="0" w:name="Strong"/>
    <w:lsdException w:unhideWhenUsed="0" w:uiPriority="99" w:semiHidden="0" w:name="Emphasis"/>
    <w:lsdException w:unhideWhenUsed="0" w:uiPriority="99" w:semiHidden="0" w:name="Document Map"/>
    <w:lsdException w:unhideWhenUsed="0" w:uiPriority="99" w:semiHidden="0" w:name="Plain Text"/>
    <w:lsdException w:unhideWhenUsed="0" w:uiPriority="99" w:semiHidden="0" w:name="E-mail Signature"/>
    <w:lsdException w:unhideWhenUsed="0" w:uiPriority="99" w:semiHidden="0" w:name="Normal (Web)"/>
    <w:lsdException w:unhideWhenUsed="0" w:uiPriority="99" w:semiHidden="0" w:name="HTML Acronym"/>
    <w:lsdException w:unhideWhenUsed="0" w:uiPriority="99" w:semiHidden="0" w:name="HTML Address"/>
    <w:lsdException w:unhideWhenUsed="0" w:uiPriority="99" w:semiHidden="0" w:name="HTML Cite"/>
    <w:lsdException w:unhideWhenUsed="0" w:uiPriority="99" w:semiHidden="0" w:name="HTML Code"/>
    <w:lsdException w:unhideWhenUsed="0" w:uiPriority="99" w:semiHidden="0" w:name="HTML Definition"/>
    <w:lsdException w:unhideWhenUsed="0" w:uiPriority="99" w:semiHidden="0" w:name="HTML Keyboard"/>
    <w:lsdException w:unhideWhenUsed="0" w:uiPriority="99" w:semiHidden="0" w:name="HTML Preformatted"/>
    <w:lsdException w:unhideWhenUsed="0" w:uiPriority="99" w:semiHidden="0" w:name="HTML Sample"/>
    <w:lsdException w:unhideWhenUsed="0" w:uiPriority="99" w:semiHidden="0" w:name="HTML Typewriter"/>
    <w:lsdException w:unhideWhenUsed="0" w:uiPriority="99" w:semiHidden="0" w:name="HTML Variable"/>
    <w:lsdException w:uiPriority="99" w:name="Normal Table"/>
    <w:lsdException w:unhideWhenUsed="0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semiHidden="0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satMod val="300000"/>
                <a:tint val="50000"/>
              </a:schemeClr>
            </a:gs>
            <a:gs pos="35000">
              <a:schemeClr val="phClr">
                <a:satMod val="300000"/>
                <a:tint val="37000"/>
              </a:schemeClr>
            </a:gs>
            <a:gs pos="100000">
              <a:schemeClr val="phClr">
                <a:satMod val="350000"/>
                <a:tint val="1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atMod val="130000"/>
                <a:shade val="51000"/>
              </a:schemeClr>
            </a:gs>
            <a:gs pos="80000">
              <a:schemeClr val="phClr">
                <a:satMod val="130000"/>
                <a:shade val="93000"/>
              </a:schemeClr>
            </a:gs>
            <a:gs pos="100000">
              <a:schemeClr val="phClr">
                <a:satMod val="135000"/>
                <a:shade val="94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atMod val="105000"/>
              <a:shade val="9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atMod val="350000"/>
                <a:tint val="40000"/>
              </a:schemeClr>
            </a:gs>
            <a:gs pos="40000">
              <a:schemeClr val="phClr">
                <a:satMod val="350000"/>
                <a:shade val="99000"/>
                <a:tint val="45000"/>
              </a:schemeClr>
            </a:gs>
            <a:gs pos="100000">
              <a:schemeClr val="phClr">
                <a:satMod val="255000"/>
                <a:shade val="20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satMod val="300000"/>
                <a:tint val="80000"/>
              </a:schemeClr>
            </a:gs>
            <a:gs pos="100000">
              <a:schemeClr val="phClr">
                <a:satMod val="200000"/>
                <a:shade val="3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1428</Words>
  <Characters>1445</Characters>
  <Lines>44</Lines>
  <Paragraphs>31</Paragraphs>
  <TotalTime>68</TotalTime>
  <ScaleCrop>false</ScaleCrop>
  <LinksUpToDate>false</LinksUpToDate>
  <CharactersWithSpaces>1445</CharactersWithSpaces>
  <Application>WPS Office_12.1.0.17468_F1E327BC-269C-435d-A152-05C5408002CA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2025-05-22T15:13:00Z</dcterms:created>
  <dc:creator>月</dc:creator>
  <cp:lastModifiedBy>WPS_1726935652</cp:lastModifiedBy>
  <dcterms:modified xsi:type="dcterms:W3CDTF">2025-05-27T05:56:39Z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2052-12.1.0.17468</vt:lpwstr>
  </property>
  <property fmtid="{D5CDD505-2E9C-101B-9397-08002B2CF9AE}" pid="3" name="ICV">
    <vt:lpwstr>9AC91ACF5C2F4E72B8B76D967A5F50AC_13</vt:lpwstr>
  </property>
</Properties>
</file>